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04460" w14:textId="5348A02D" w:rsidR="0056082F" w:rsidRPr="008D0AE1" w:rsidRDefault="0056082F" w:rsidP="005608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Pr="008D0AE1">
        <w:rPr>
          <w:rFonts w:ascii="Arial" w:eastAsia="SimSun" w:hAnsi="Arial" w:cs="Times New Roman"/>
          <w:b/>
          <w:sz w:val="24"/>
          <w:szCs w:val="20"/>
        </w:rPr>
        <w:t>WG4 Meeting #11</w:t>
      </w:r>
      <w:r>
        <w:rPr>
          <w:rFonts w:ascii="Arial" w:eastAsia="SimSun" w:hAnsi="Arial" w:cs="Times New Roman"/>
          <w:b/>
          <w:sz w:val="24"/>
          <w:szCs w:val="20"/>
        </w:rPr>
        <w:t>4bis</w:t>
      </w:r>
      <w:r w:rsidRPr="008D0AE1">
        <w:rPr>
          <w:rFonts w:ascii="Arial" w:eastAsia="SimSun" w:hAnsi="Arial" w:cs="Times New Roman"/>
          <w:b/>
          <w:bCs/>
          <w:sz w:val="24"/>
          <w:szCs w:val="20"/>
        </w:rPr>
        <w:tab/>
      </w:r>
      <w:r>
        <w:rPr>
          <w:rFonts w:ascii="Arial" w:eastAsia="SimSun" w:hAnsi="Arial" w:cs="Times New Roman"/>
          <w:b/>
          <w:bCs/>
          <w:sz w:val="24"/>
          <w:szCs w:val="20"/>
          <w:lang w:eastAsia="ja-JP"/>
        </w:rPr>
        <w:t>R4-250</w:t>
      </w:r>
      <w:r w:rsidR="001A25B8">
        <w:rPr>
          <w:rFonts w:ascii="Arial" w:eastAsia="SimSun" w:hAnsi="Arial" w:cs="Times New Roman"/>
          <w:b/>
          <w:bCs/>
          <w:sz w:val="24"/>
          <w:szCs w:val="20"/>
          <w:lang w:eastAsia="ja-JP"/>
        </w:rPr>
        <w:t>315</w:t>
      </w:r>
      <w:r w:rsidR="00AF0343">
        <w:rPr>
          <w:rFonts w:ascii="Arial" w:eastAsia="SimSun" w:hAnsi="Arial" w:cs="Times New Roman"/>
          <w:b/>
          <w:bCs/>
          <w:sz w:val="24"/>
          <w:szCs w:val="20"/>
          <w:lang w:eastAsia="ja-JP"/>
        </w:rPr>
        <w:t>9</w:t>
      </w:r>
    </w:p>
    <w:p w14:paraId="1E3C14E8" w14:textId="77777777" w:rsidR="0056082F" w:rsidRPr="008D0AE1" w:rsidRDefault="0056082F" w:rsidP="005608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Pr="008D0AE1">
        <w:rPr>
          <w:rFonts w:ascii="Arial" w:eastAsia="SimSun" w:hAnsi="Arial" w:cs="Times New Roman"/>
          <w:b/>
          <w:sz w:val="24"/>
          <w:szCs w:val="20"/>
        </w:rPr>
        <w:t xml:space="preserve">, </w:t>
      </w:r>
      <w:r>
        <w:rPr>
          <w:rFonts w:ascii="Arial" w:eastAsia="SimSun" w:hAnsi="Arial" w:cs="Times New Roman"/>
          <w:b/>
          <w:sz w:val="24"/>
          <w:szCs w:val="20"/>
        </w:rPr>
        <w:t>China</w:t>
      </w:r>
      <w:r w:rsidRPr="008D0AE1">
        <w:rPr>
          <w:rFonts w:ascii="Arial" w:eastAsia="SimSun" w:hAnsi="Arial" w:cs="Times New Roman"/>
          <w:b/>
          <w:sz w:val="24"/>
          <w:szCs w:val="20"/>
        </w:rPr>
        <w:t>,</w:t>
      </w:r>
      <w:r>
        <w:rPr>
          <w:rFonts w:ascii="Arial" w:eastAsia="SimSun" w:hAnsi="Arial" w:cs="Times New Roman"/>
          <w:b/>
          <w:sz w:val="24"/>
          <w:szCs w:val="20"/>
        </w:rPr>
        <w:t xml:space="preserve"> April 7th</w:t>
      </w:r>
      <w:r w:rsidRPr="008D0AE1">
        <w:rPr>
          <w:rFonts w:ascii="Arial" w:eastAsia="SimSun" w:hAnsi="Arial" w:cs="Times New Roman"/>
          <w:b/>
          <w:sz w:val="24"/>
          <w:szCs w:val="20"/>
        </w:rPr>
        <w:t xml:space="preserve"> – </w:t>
      </w:r>
      <w:r>
        <w:rPr>
          <w:rFonts w:ascii="Arial" w:eastAsia="SimSun" w:hAnsi="Arial" w:cs="Times New Roman"/>
          <w:b/>
          <w:sz w:val="24"/>
          <w:szCs w:val="20"/>
        </w:rPr>
        <w:t>April 11th</w:t>
      </w:r>
      <w:r w:rsidRPr="008D0AE1">
        <w:rPr>
          <w:rFonts w:ascii="Arial" w:eastAsia="SimSun" w:hAnsi="Arial" w:cs="Times New Roman"/>
          <w:b/>
          <w:sz w:val="24"/>
          <w:szCs w:val="20"/>
        </w:rPr>
        <w:t>, 202</w:t>
      </w:r>
      <w:r>
        <w:rPr>
          <w:rFonts w:ascii="Arial" w:eastAsia="SimSun" w:hAnsi="Arial" w:cs="Times New Roman"/>
          <w:b/>
          <w:sz w:val="24"/>
          <w:szCs w:val="20"/>
        </w:rPr>
        <w:t>5</w:t>
      </w:r>
    </w:p>
    <w:bookmarkEnd w:id="0"/>
    <w:bookmarkEnd w:id="1"/>
    <w:p w14:paraId="54F356F7" w14:textId="77777777" w:rsidR="00841BCD" w:rsidRPr="00F234F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65C31F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33A07A1" w14:textId="5F06FB14" w:rsidR="00F234F0" w:rsidRDefault="00841BCD" w:rsidP="00F234F0">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AF0343" w:rsidRPr="00AF0343">
        <w:rPr>
          <w:rFonts w:ascii="Arial" w:eastAsia="Calibri" w:hAnsi="Arial" w:cs="Arial"/>
          <w:b/>
          <w:bCs/>
          <w:sz w:val="24"/>
          <w:lang w:val="en-US"/>
        </w:rPr>
        <w:t>Discussion on NTN NGSO Channel Model</w:t>
      </w:r>
    </w:p>
    <w:p w14:paraId="1CACA9D1" w14:textId="6FB1F988" w:rsidR="00841BCD" w:rsidRPr="00614DD8" w:rsidRDefault="00841BCD" w:rsidP="00F234F0">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A13DD">
        <w:rPr>
          <w:rFonts w:ascii="Arial" w:eastAsia="MS Mincho" w:hAnsi="Arial" w:cs="Arial"/>
          <w:b/>
          <w:bCs/>
          <w:sz w:val="24"/>
          <w:szCs w:val="20"/>
          <w:lang w:val="en-US"/>
        </w:rPr>
        <w:t>7</w:t>
      </w:r>
      <w:r w:rsidR="00932BBC" w:rsidRPr="00932BBC">
        <w:rPr>
          <w:rFonts w:ascii="Arial" w:eastAsia="Calibri" w:hAnsi="Arial" w:cs="Arial"/>
          <w:b/>
          <w:bCs/>
          <w:sz w:val="24"/>
          <w:lang w:val="en-US"/>
        </w:rPr>
        <w:t>.</w:t>
      </w:r>
      <w:r w:rsidR="00AF0343">
        <w:rPr>
          <w:rFonts w:ascii="Arial" w:eastAsia="Calibri" w:hAnsi="Arial" w:cs="Arial"/>
          <w:b/>
          <w:bCs/>
          <w:sz w:val="24"/>
          <w:lang w:val="en-US"/>
        </w:rPr>
        <w:t>10.4.1</w:t>
      </w:r>
    </w:p>
    <w:p w14:paraId="26FB8215"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9BA1A3A" w14:textId="77777777" w:rsidR="00E323E9" w:rsidRPr="00614DD8" w:rsidRDefault="00E323E9" w:rsidP="00841BCD">
      <w:pPr>
        <w:tabs>
          <w:tab w:val="left" w:pos="1985"/>
        </w:tabs>
        <w:rPr>
          <w:rFonts w:ascii="Arial" w:eastAsia="Calibri" w:hAnsi="Arial" w:cs="Arial"/>
          <w:b/>
          <w:bCs/>
          <w:sz w:val="24"/>
          <w:lang w:val="en-US"/>
        </w:rPr>
      </w:pPr>
    </w:p>
    <w:p w14:paraId="138CD83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6A26EF3" w14:textId="40929487" w:rsidR="00F248DA" w:rsidRDefault="003A1376" w:rsidP="00AF0343">
      <w:pPr>
        <w:rPr>
          <w:lang w:val="en-US"/>
        </w:rPr>
      </w:pPr>
      <w:r>
        <w:rPr>
          <w:lang w:val="en-US"/>
        </w:rPr>
        <w:t xml:space="preserve">The ongoing work item on </w:t>
      </w:r>
      <w:r w:rsidR="00AF0343">
        <w:rPr>
          <w:lang w:val="en-US"/>
        </w:rPr>
        <w:t>NTN NGSO Testing is looking to introduce a channel model for the development of NGSO performance requirements and core requirements.</w:t>
      </w:r>
    </w:p>
    <w:p w14:paraId="37C40DE9" w14:textId="1D9828AA" w:rsidR="00AF0343" w:rsidRDefault="00AF0343" w:rsidP="00AF0343">
      <w:pPr>
        <w:rPr>
          <w:lang w:val="en-US"/>
        </w:rPr>
      </w:pPr>
      <w:r>
        <w:rPr>
          <w:lang w:val="en-US"/>
        </w:rPr>
        <w:t xml:space="preserve">The WID </w:t>
      </w:r>
      <w:r>
        <w:rPr>
          <w:lang w:val="en-US"/>
        </w:rPr>
        <w:fldChar w:fldCharType="begin"/>
      </w:r>
      <w:r>
        <w:rPr>
          <w:lang w:val="en-US"/>
        </w:rPr>
        <w:instrText xml:space="preserve"> REF _Ref193898617 \r \h </w:instrText>
      </w:r>
      <w:r>
        <w:rPr>
          <w:lang w:val="en-US"/>
        </w:rPr>
      </w:r>
      <w:r>
        <w:rPr>
          <w:lang w:val="en-US"/>
        </w:rPr>
        <w:fldChar w:fldCharType="separate"/>
      </w:r>
      <w:r>
        <w:rPr>
          <w:lang w:val="en-US"/>
        </w:rPr>
        <w:t>[2]</w:t>
      </w:r>
      <w:r>
        <w:rPr>
          <w:lang w:val="en-US"/>
        </w:rPr>
        <w:fldChar w:fldCharType="end"/>
      </w:r>
      <w:r>
        <w:rPr>
          <w:lang w:val="en-US"/>
        </w:rPr>
        <w:t xml:space="preserve"> was revised during RAN #106, and targets a completion of the performance part by RAN#111.</w:t>
      </w:r>
    </w:p>
    <w:p w14:paraId="0F6A7066" w14:textId="670DBA6A" w:rsidR="00AF0343" w:rsidRDefault="00AF0343" w:rsidP="00AF0343">
      <w:pPr>
        <w:rPr>
          <w:lang w:val="en-US"/>
        </w:rPr>
      </w:pPr>
      <w:r>
        <w:rPr>
          <w:lang w:val="en-US"/>
        </w:rPr>
        <w:t>In the current version of the WID the performance objectives are as follows</w:t>
      </w:r>
    </w:p>
    <w:tbl>
      <w:tblPr>
        <w:tblStyle w:val="TableGrid"/>
        <w:tblW w:w="0" w:type="auto"/>
        <w:tblLook w:val="04A0" w:firstRow="1" w:lastRow="0" w:firstColumn="1" w:lastColumn="0" w:noHBand="0" w:noVBand="1"/>
      </w:tblPr>
      <w:tblGrid>
        <w:gridCol w:w="9617"/>
      </w:tblGrid>
      <w:tr w:rsidR="00EA40F4" w14:paraId="259C8C1A" w14:textId="77777777" w:rsidTr="00EA40F4">
        <w:tc>
          <w:tcPr>
            <w:tcW w:w="9617" w:type="dxa"/>
          </w:tcPr>
          <w:p w14:paraId="7C3DDD36" w14:textId="77777777" w:rsidR="00541DF5" w:rsidRPr="00541DF5" w:rsidRDefault="00541DF5" w:rsidP="00541DF5">
            <w:pPr>
              <w:widowControl w:val="0"/>
              <w:numPr>
                <w:ilvl w:val="0"/>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Specify the TE-emulated channel model with varying Doppler and delay shifts for NR-NTN and IoT-NTN in the FR1-NTN bands and the corresponding LTE bands</w:t>
            </w:r>
          </w:p>
          <w:p w14:paraId="6C5C5281" w14:textId="77777777" w:rsidR="00541DF5" w:rsidRPr="00541DF5" w:rsidRDefault="00541DF5" w:rsidP="00541DF5">
            <w:pPr>
              <w:widowControl w:val="0"/>
              <w:numPr>
                <w:ilvl w:val="1"/>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Match the satellite motion trajectory based on the ephemeris for NGSO (Non-Geostationary Orbit) scenarios</w:t>
            </w:r>
          </w:p>
          <w:p w14:paraId="2CD622AA" w14:textId="77777777" w:rsidR="00541DF5" w:rsidRPr="00541DF5" w:rsidRDefault="00541DF5" w:rsidP="00541DF5">
            <w:pPr>
              <w:widowControl w:val="0"/>
              <w:numPr>
                <w:ilvl w:val="1"/>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Inform RAN5 to assist specifying RF frequency error tests, if needed</w:t>
            </w:r>
          </w:p>
          <w:p w14:paraId="2DFC9AB7" w14:textId="77777777" w:rsidR="00541DF5" w:rsidRPr="00541DF5" w:rsidRDefault="00541DF5" w:rsidP="00541DF5">
            <w:pPr>
              <w:widowControl w:val="0"/>
              <w:numPr>
                <w:ilvl w:val="2"/>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Checking if the existing frequency error requirement, can be met under the TE-emulated channel model without intention of modifying the existing core requirement</w:t>
            </w:r>
          </w:p>
          <w:p w14:paraId="4EC838D8" w14:textId="77777777" w:rsidR="00541DF5" w:rsidRPr="00541DF5" w:rsidRDefault="00541DF5" w:rsidP="00541DF5">
            <w:pPr>
              <w:widowControl w:val="0"/>
              <w:numPr>
                <w:ilvl w:val="1"/>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Specify UE RRM performance test of uplink timing for NGSO for NR-NTN and IoT-NTN in the FR1-NTN bands and the corresponding LTE bands based on the above channel model</w:t>
            </w:r>
          </w:p>
          <w:p w14:paraId="7239928E" w14:textId="77777777" w:rsidR="00541DF5" w:rsidRPr="00541DF5" w:rsidRDefault="00541DF5" w:rsidP="00541DF5">
            <w:pPr>
              <w:widowControl w:val="0"/>
              <w:numPr>
                <w:ilvl w:val="2"/>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Checking if the existing RRM uplink timing requirements, can be met under the TE-emulated channel model without intention of modifying the existing core requirement</w:t>
            </w:r>
          </w:p>
          <w:p w14:paraId="25B8347E" w14:textId="77777777" w:rsidR="00541DF5" w:rsidRPr="00541DF5" w:rsidRDefault="00541DF5" w:rsidP="00541DF5">
            <w:pPr>
              <w:widowControl w:val="0"/>
              <w:numPr>
                <w:ilvl w:val="0"/>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Specify UE demodulation performance requirement(s) of PDSCH for NGSO for NR-NTN and IoT-NTN in the FR1-NTN bands and the corresponding LTE bands based on the above channel model</w:t>
            </w:r>
          </w:p>
          <w:p w14:paraId="26C2969F" w14:textId="77777777" w:rsidR="00541DF5" w:rsidRPr="00541DF5" w:rsidRDefault="00541DF5" w:rsidP="00541DF5">
            <w:pPr>
              <w:widowControl w:val="0"/>
              <w:numPr>
                <w:ilvl w:val="1"/>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Minimize the number of demodulation performance requirements</w:t>
            </w:r>
          </w:p>
          <w:p w14:paraId="12192B3B" w14:textId="77777777" w:rsidR="00541DF5" w:rsidRPr="00541DF5" w:rsidRDefault="00541DF5" w:rsidP="00541DF5">
            <w:pPr>
              <w:widowControl w:val="0"/>
              <w:numPr>
                <w:ilvl w:val="0"/>
                <w:numId w:val="29"/>
              </w:numPr>
              <w:overflowPunct w:val="0"/>
              <w:autoSpaceDE w:val="0"/>
              <w:autoSpaceDN w:val="0"/>
              <w:adjustRightInd w:val="0"/>
              <w:spacing w:after="180"/>
              <w:rPr>
                <w:rFonts w:eastAsia="Yu Mincho" w:cs="Arial"/>
                <w:kern w:val="2"/>
                <w:szCs w:val="20"/>
                <w:lang w:val="en-US" w:eastAsia="zh-CN"/>
              </w:rPr>
            </w:pPr>
            <w:r w:rsidRPr="00541DF5">
              <w:rPr>
                <w:rFonts w:eastAsia="Yu Mincho" w:cs="Arial"/>
                <w:kern w:val="2"/>
                <w:szCs w:val="20"/>
                <w:lang w:val="en-US" w:eastAsia="zh-CN"/>
              </w:rPr>
              <w:t>Specify the applicability of the tests under the TE-emulated channel model</w:t>
            </w:r>
          </w:p>
          <w:p w14:paraId="6A9C2543" w14:textId="77777777" w:rsidR="00541DF5" w:rsidRPr="00541DF5" w:rsidRDefault="00541DF5" w:rsidP="00541DF5">
            <w:pPr>
              <w:overflowPunct w:val="0"/>
              <w:autoSpaceDE w:val="0"/>
              <w:autoSpaceDN w:val="0"/>
              <w:adjustRightInd w:val="0"/>
              <w:spacing w:after="180"/>
              <w:rPr>
                <w:rFonts w:eastAsia="DengXian" w:cs="Times New Roman"/>
                <w:b/>
                <w:szCs w:val="20"/>
                <w:lang w:eastAsia="en-GB"/>
              </w:rPr>
            </w:pPr>
            <w:r w:rsidRPr="00541DF5">
              <w:rPr>
                <w:rFonts w:eastAsia="DengXian" w:cs="Times New Roman"/>
                <w:b/>
                <w:szCs w:val="20"/>
                <w:lang w:eastAsia="en-GB"/>
              </w:rPr>
              <w:t>Less than 5MHz for NTN</w:t>
            </w:r>
          </w:p>
          <w:p w14:paraId="034E6957" w14:textId="77777777" w:rsidR="00541DF5" w:rsidRPr="00541DF5" w:rsidRDefault="00541DF5" w:rsidP="00541DF5">
            <w:pPr>
              <w:widowControl w:val="0"/>
              <w:numPr>
                <w:ilvl w:val="0"/>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Specify the necessary conformance requirements for SAN for less than 5 MHz for NR-NTN in FR1-NTN bands</w:t>
            </w:r>
          </w:p>
          <w:p w14:paraId="722BD497" w14:textId="77777777" w:rsidR="00541DF5" w:rsidRPr="00541DF5" w:rsidRDefault="00541DF5" w:rsidP="00541DF5">
            <w:pPr>
              <w:widowControl w:val="0"/>
              <w:numPr>
                <w:ilvl w:val="0"/>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Specify the necessary RRM performance requirements and test cases for less than 5 MHz for NR-NTN in FR1-NTN bands</w:t>
            </w:r>
          </w:p>
          <w:p w14:paraId="1687A896" w14:textId="77777777" w:rsidR="00541DF5" w:rsidRPr="00541DF5" w:rsidRDefault="00541DF5" w:rsidP="00541DF5">
            <w:pPr>
              <w:widowControl w:val="0"/>
              <w:numPr>
                <w:ilvl w:val="0"/>
                <w:numId w:val="29"/>
              </w:numPr>
              <w:overflowPunct w:val="0"/>
              <w:autoSpaceDE w:val="0"/>
              <w:autoSpaceDN w:val="0"/>
              <w:adjustRightInd w:val="0"/>
              <w:spacing w:after="180"/>
              <w:rPr>
                <w:rFonts w:eastAsia="Yu Mincho" w:cs="Arial"/>
                <w:kern w:val="2"/>
                <w:szCs w:val="20"/>
                <w:lang w:val="en-US" w:eastAsia="zh-CN"/>
              </w:rPr>
            </w:pPr>
            <w:r w:rsidRPr="00541DF5">
              <w:rPr>
                <w:rFonts w:eastAsia="Yu Mincho" w:cs="Arial"/>
                <w:kern w:val="2"/>
                <w:szCs w:val="20"/>
                <w:lang w:val="en-US" w:eastAsia="zh-CN"/>
              </w:rPr>
              <w:t>Specify the necessary demodulation performance requirements for less than 5 MHz for NR-NTN in FR1-NTN bands</w:t>
            </w:r>
          </w:p>
          <w:p w14:paraId="35CD7209" w14:textId="77777777" w:rsidR="00EA40F4" w:rsidRDefault="00EA40F4" w:rsidP="00AF0343">
            <w:pPr>
              <w:rPr>
                <w:lang w:val="en-US"/>
              </w:rPr>
            </w:pPr>
          </w:p>
        </w:tc>
      </w:tr>
    </w:tbl>
    <w:p w14:paraId="424B1B15" w14:textId="77777777" w:rsidR="00EA40F4" w:rsidRDefault="00EA40F4" w:rsidP="00AF0343">
      <w:pPr>
        <w:rPr>
          <w:lang w:val="en-US"/>
        </w:rPr>
      </w:pPr>
    </w:p>
    <w:p w14:paraId="761A0B6D" w14:textId="052DF7A0" w:rsidR="00403385" w:rsidRPr="00614DD8" w:rsidRDefault="00403385" w:rsidP="00AF0343">
      <w:pPr>
        <w:rPr>
          <w:lang w:val="en-US"/>
        </w:rPr>
      </w:pPr>
      <w:r>
        <w:rPr>
          <w:lang w:val="en-US"/>
        </w:rPr>
        <w:t xml:space="preserve">During RAN4#114-bis the agenda has two separate agenda items, however the discussion in this document focusses the discussion on what Nokia believes is the </w:t>
      </w:r>
      <w:r w:rsidR="00E178ED">
        <w:rPr>
          <w:lang w:val="en-US"/>
        </w:rPr>
        <w:t>main</w:t>
      </w:r>
      <w:r>
        <w:rPr>
          <w:lang w:val="en-US"/>
        </w:rPr>
        <w:t xml:space="preserve"> aspect of the channel model </w:t>
      </w:r>
      <w:r w:rsidR="00E178ED">
        <w:rPr>
          <w:lang w:val="en-US"/>
        </w:rPr>
        <w:t>itself, which Nokia believes should be sufficient to start to develop performance requirements with</w:t>
      </w:r>
      <w:r w:rsidR="009E3DFE">
        <w:rPr>
          <w:lang w:val="en-US"/>
        </w:rPr>
        <w:t>.</w:t>
      </w:r>
    </w:p>
    <w:p w14:paraId="41DF50C8" w14:textId="77777777" w:rsidR="003B659E" w:rsidRDefault="003B659E" w:rsidP="00AE56B1">
      <w:pPr>
        <w:pStyle w:val="RAN4H1"/>
        <w:rPr>
          <w:lang w:val="en-US"/>
        </w:rPr>
      </w:pPr>
      <w:bookmarkStart w:id="4" w:name="_Toc116995842"/>
      <w:r w:rsidRPr="00614DD8">
        <w:rPr>
          <w:lang w:val="en-US"/>
        </w:rPr>
        <w:t>Discussion</w:t>
      </w:r>
      <w:bookmarkEnd w:id="4"/>
    </w:p>
    <w:p w14:paraId="7CB417D5" w14:textId="40A81795" w:rsidR="00932BBC" w:rsidRDefault="009E3DFE" w:rsidP="00932BBC">
      <w:pPr>
        <w:pStyle w:val="RAN4H2"/>
        <w:rPr>
          <w:lang w:val="en-US"/>
        </w:rPr>
      </w:pPr>
      <w:r>
        <w:rPr>
          <w:lang w:val="en-US"/>
        </w:rPr>
        <w:t>Use of extant channel model for performance requirements</w:t>
      </w:r>
    </w:p>
    <w:p w14:paraId="02929344" w14:textId="0A49A1AB" w:rsidR="009E3DFE" w:rsidRDefault="00DD2F7A" w:rsidP="009E3DFE">
      <w:pPr>
        <w:rPr>
          <w:lang w:val="en-US"/>
        </w:rPr>
      </w:pPr>
      <w:r>
        <w:rPr>
          <w:lang w:val="en-US"/>
        </w:rPr>
        <w:t>Nokia believes the main aspect to be discuss regarding the channel model at this stage of the work item is the impact on RAN4 demodulation requirements, as such this is captured in Issue 1-2-3 of the WF from RAN4#114</w:t>
      </w:r>
    </w:p>
    <w:tbl>
      <w:tblPr>
        <w:tblStyle w:val="TableGrid"/>
        <w:tblW w:w="0" w:type="auto"/>
        <w:tblLook w:val="04A0" w:firstRow="1" w:lastRow="0" w:firstColumn="1" w:lastColumn="0" w:noHBand="0" w:noVBand="1"/>
      </w:tblPr>
      <w:tblGrid>
        <w:gridCol w:w="9617"/>
      </w:tblGrid>
      <w:tr w:rsidR="00DD2F7A" w14:paraId="246D190A" w14:textId="77777777" w:rsidTr="00DD2F7A">
        <w:tc>
          <w:tcPr>
            <w:tcW w:w="9617" w:type="dxa"/>
          </w:tcPr>
          <w:p w14:paraId="20AEFB73" w14:textId="77777777" w:rsidR="007F047D" w:rsidRDefault="007F047D" w:rsidP="007F047D">
            <w:pPr>
              <w:jc w:val="both"/>
              <w:rPr>
                <w:b/>
                <w:bCs/>
                <w:u w:val="single"/>
                <w:lang w:val="en-US" w:eastAsia="zh-CN"/>
              </w:rPr>
            </w:pPr>
            <w:r>
              <w:rPr>
                <w:b/>
                <w:bCs/>
                <w:u w:val="single"/>
                <w:lang w:val="en-US" w:eastAsia="zh-CN"/>
              </w:rPr>
              <w:lastRenderedPageBreak/>
              <w:t>Issue 1-2-3 Impact on RAN4 demodulation requirements</w:t>
            </w:r>
          </w:p>
          <w:p w14:paraId="73F128BD" w14:textId="77777777" w:rsidR="007F047D" w:rsidRDefault="007F047D" w:rsidP="007F047D">
            <w:pPr>
              <w:pStyle w:val="ListParagraph"/>
              <w:numPr>
                <w:ilvl w:val="0"/>
                <w:numId w:val="30"/>
              </w:numPr>
              <w:autoSpaceDN w:val="0"/>
              <w:spacing w:after="120"/>
              <w:ind w:left="720"/>
              <w:contextualSpacing w:val="0"/>
              <w:rPr>
                <w:rFonts w:eastAsia="SimSun"/>
                <w:szCs w:val="24"/>
                <w:lang w:eastAsia="zh-CN"/>
              </w:rPr>
            </w:pPr>
            <w:r>
              <w:rPr>
                <w:rFonts w:eastAsia="SimSun"/>
                <w:szCs w:val="24"/>
                <w:lang w:eastAsia="zh-CN"/>
              </w:rPr>
              <w:t xml:space="preserve">Proposals </w:t>
            </w:r>
          </w:p>
          <w:p w14:paraId="05B4E32F" w14:textId="77777777" w:rsidR="007F047D" w:rsidRDefault="007F047D" w:rsidP="007F047D">
            <w:pPr>
              <w:pStyle w:val="ListParagraph"/>
              <w:numPr>
                <w:ilvl w:val="1"/>
                <w:numId w:val="30"/>
              </w:numPr>
              <w:autoSpaceDN w:val="0"/>
              <w:spacing w:after="120"/>
              <w:contextualSpacing w:val="0"/>
              <w:rPr>
                <w:rFonts w:eastAsia="SimSun"/>
                <w:szCs w:val="24"/>
                <w:lang w:eastAsia="zh-CN"/>
              </w:rPr>
            </w:pPr>
            <w:r>
              <w:rPr>
                <w:rFonts w:eastAsia="SimSun"/>
                <w:szCs w:val="24"/>
                <w:lang w:eastAsia="zh-CN"/>
              </w:rPr>
              <w:t xml:space="preserve">Option 1: </w:t>
            </w:r>
          </w:p>
          <w:p w14:paraId="077C33C1" w14:textId="77777777" w:rsidR="007F047D" w:rsidRDefault="007F047D" w:rsidP="007F047D">
            <w:pPr>
              <w:pStyle w:val="ListParagraph"/>
              <w:numPr>
                <w:ilvl w:val="2"/>
                <w:numId w:val="30"/>
              </w:numPr>
              <w:autoSpaceDN w:val="0"/>
              <w:spacing w:after="120"/>
              <w:contextualSpacing w:val="0"/>
              <w:rPr>
                <w:rFonts w:eastAsia="SimSun"/>
                <w:szCs w:val="24"/>
                <w:lang w:eastAsia="zh-CN"/>
              </w:rPr>
            </w:pPr>
            <w:r>
              <w:rPr>
                <w:rFonts w:eastAsia="SimSun"/>
                <w:szCs w:val="24"/>
                <w:lang w:eastAsia="zh-CN"/>
              </w:rPr>
              <w:t>RAN4 discuss further the existing NR NTN and IoT-NTN UE demodulation requirements can apply or it needs more margin to consider the estimation/pre-compensation errors with the TE-emulated varying Doppler shift and propagation delay models</w:t>
            </w:r>
          </w:p>
          <w:p w14:paraId="42DA3700" w14:textId="77777777" w:rsidR="007F047D" w:rsidRDefault="007F047D" w:rsidP="007F047D">
            <w:pPr>
              <w:pStyle w:val="ListParagraph"/>
              <w:numPr>
                <w:ilvl w:val="1"/>
                <w:numId w:val="30"/>
              </w:numPr>
              <w:autoSpaceDN w:val="0"/>
              <w:spacing w:after="120"/>
              <w:contextualSpacing w:val="0"/>
              <w:rPr>
                <w:rFonts w:eastAsia="SimSun"/>
                <w:szCs w:val="24"/>
                <w:lang w:eastAsia="zh-CN"/>
              </w:rPr>
            </w:pPr>
            <w:r>
              <w:rPr>
                <w:rFonts w:eastAsia="SimSun"/>
                <w:szCs w:val="24"/>
                <w:lang w:eastAsia="zh-CN"/>
              </w:rPr>
              <w:t xml:space="preserve">Option 2: </w:t>
            </w:r>
          </w:p>
          <w:p w14:paraId="487CC434" w14:textId="77777777" w:rsidR="007F047D" w:rsidRDefault="007F047D" w:rsidP="007F047D">
            <w:pPr>
              <w:pStyle w:val="ListParagraph"/>
              <w:numPr>
                <w:ilvl w:val="2"/>
                <w:numId w:val="30"/>
              </w:numPr>
              <w:autoSpaceDN w:val="0"/>
              <w:spacing w:after="120"/>
              <w:contextualSpacing w:val="0"/>
              <w:jc w:val="both"/>
              <w:rPr>
                <w:rFonts w:eastAsia="SimSun"/>
                <w:szCs w:val="24"/>
                <w:lang w:eastAsia="zh-CN"/>
              </w:rPr>
            </w:pPr>
            <w:r>
              <w:rPr>
                <w:rFonts w:eastAsia="SimSun"/>
                <w:szCs w:val="24"/>
                <w:lang w:eastAsia="zh-CN"/>
              </w:rPr>
              <w:t>Once the channel model is determined, simulations can be immediately running to decide the value of the additional margin</w:t>
            </w:r>
          </w:p>
          <w:p w14:paraId="757FEA7C" w14:textId="77777777" w:rsidR="007F047D" w:rsidRDefault="007F047D" w:rsidP="007F047D">
            <w:pPr>
              <w:pStyle w:val="ListParagraph"/>
              <w:numPr>
                <w:ilvl w:val="1"/>
                <w:numId w:val="30"/>
              </w:numPr>
              <w:autoSpaceDN w:val="0"/>
              <w:spacing w:after="120"/>
              <w:contextualSpacing w:val="0"/>
              <w:rPr>
                <w:rFonts w:eastAsia="SimSun"/>
                <w:szCs w:val="24"/>
                <w:lang w:eastAsia="zh-CN"/>
              </w:rPr>
            </w:pPr>
            <w:r>
              <w:rPr>
                <w:rFonts w:eastAsia="SimSun"/>
                <w:szCs w:val="24"/>
                <w:lang w:eastAsia="zh-CN"/>
              </w:rPr>
              <w:t>Option 3</w:t>
            </w:r>
          </w:p>
          <w:p w14:paraId="475390F5" w14:textId="77777777" w:rsidR="007F047D" w:rsidRDefault="007F047D" w:rsidP="007F047D">
            <w:pPr>
              <w:pStyle w:val="ListParagraph"/>
              <w:numPr>
                <w:ilvl w:val="2"/>
                <w:numId w:val="30"/>
              </w:numPr>
              <w:autoSpaceDN w:val="0"/>
              <w:spacing w:after="120"/>
              <w:contextualSpacing w:val="0"/>
              <w:jc w:val="both"/>
              <w:rPr>
                <w:rFonts w:eastAsia="SimSun"/>
                <w:szCs w:val="24"/>
                <w:lang w:eastAsia="zh-CN"/>
              </w:rPr>
            </w:pPr>
            <w:r>
              <w:rPr>
                <w:rFonts w:eastAsia="SimSun"/>
                <w:szCs w:val="24"/>
                <w:lang w:eastAsia="zh-CN"/>
              </w:rPr>
              <w:t>Considering worst case for frequency error and timing error as 0.1 ppm = 200Hz@2GHz and 29*64*Tc = 9.44e-7s to check whether existing NR NTN and IoT-NTN UE demodulation requirements can apply. Based on simulation result, further discussion whether additional margin to consider the estimation/pre-compensation errors with the TE-emulated varying Doppler shift and propagation delay models</w:t>
            </w:r>
          </w:p>
          <w:p w14:paraId="4AD33A36" w14:textId="77777777" w:rsidR="00DD2F7A" w:rsidRPr="007F047D" w:rsidRDefault="00DD2F7A" w:rsidP="009E3DFE"/>
        </w:tc>
      </w:tr>
    </w:tbl>
    <w:p w14:paraId="397B3352" w14:textId="77777777" w:rsidR="00DD2F7A" w:rsidRDefault="00DD2F7A" w:rsidP="009E3DFE">
      <w:pPr>
        <w:rPr>
          <w:lang w:val="en-US"/>
        </w:rPr>
      </w:pPr>
    </w:p>
    <w:p w14:paraId="092D39BB" w14:textId="06558B9D" w:rsidR="007F047D" w:rsidRDefault="007F047D" w:rsidP="009E3DFE">
      <w:pPr>
        <w:rPr>
          <w:lang w:val="en-US"/>
        </w:rPr>
      </w:pPr>
      <w:r>
        <w:rPr>
          <w:lang w:val="en-US"/>
        </w:rPr>
        <w:t xml:space="preserve">To this end, Nokia strongly supports that RAN4 moves </w:t>
      </w:r>
      <w:r w:rsidR="00AE6C38">
        <w:rPr>
          <w:lang w:val="en-US"/>
        </w:rPr>
        <w:t xml:space="preserve">to attempt to define parameters for simulation such that the channel model can </w:t>
      </w:r>
      <w:r w:rsidR="00C14547">
        <w:rPr>
          <w:lang w:val="en-US"/>
        </w:rPr>
        <w:t>be assessed to understand the margin</w:t>
      </w:r>
      <w:r w:rsidR="002D16D8">
        <w:rPr>
          <w:lang w:val="en-US"/>
        </w:rPr>
        <w:t xml:space="preserve"> that is produced from different implementations and whether this is applicable for requirements definition.</w:t>
      </w:r>
    </w:p>
    <w:p w14:paraId="260D6F9A" w14:textId="1F637F08" w:rsidR="003F4FB5" w:rsidRDefault="003F4FB5" w:rsidP="003F4FB5">
      <w:pPr>
        <w:pStyle w:val="RAN4proposal"/>
        <w:rPr>
          <w:lang w:val="en-US"/>
        </w:rPr>
      </w:pPr>
      <w:bookmarkStart w:id="5" w:name="_Toc193899777"/>
      <w:r>
        <w:rPr>
          <w:lang w:val="en-US"/>
        </w:rPr>
        <w:t>RAN4 shall start to</w:t>
      </w:r>
      <w:r w:rsidR="00270411">
        <w:rPr>
          <w:lang w:val="en-US"/>
        </w:rPr>
        <w:t xml:space="preserve"> agree parameters for using the NGSO channel model in order to understand whether the margin produced is acceptable to define requirements with.</w:t>
      </w:r>
      <w:bookmarkEnd w:id="5"/>
    </w:p>
    <w:p w14:paraId="77149F3D" w14:textId="77777777" w:rsidR="006A4360" w:rsidRDefault="006A4360" w:rsidP="006A4360">
      <w:pPr>
        <w:ind w:firstLine="431"/>
        <w:rPr>
          <w:lang w:val="en-US"/>
        </w:rPr>
      </w:pPr>
    </w:p>
    <w:p w14:paraId="5375AD6F" w14:textId="77777777" w:rsidR="00CD7492" w:rsidRPr="00614DD8" w:rsidRDefault="00CD7492" w:rsidP="00A37002">
      <w:pPr>
        <w:pStyle w:val="RAN4H1"/>
        <w:rPr>
          <w:lang w:val="en-US"/>
        </w:rPr>
      </w:pPr>
      <w:bookmarkStart w:id="6" w:name="_Toc116995848"/>
      <w:r w:rsidRPr="00614DD8">
        <w:rPr>
          <w:lang w:val="en-US"/>
        </w:rPr>
        <w:t>Conclusion</w:t>
      </w:r>
      <w:bookmarkEnd w:id="6"/>
    </w:p>
    <w:p w14:paraId="648B4D72" w14:textId="57152802" w:rsidR="00381F95" w:rsidRPr="00614DD8" w:rsidRDefault="00381F95" w:rsidP="00936159">
      <w:pPr>
        <w:rPr>
          <w:lang w:val="en-US"/>
        </w:rPr>
      </w:pPr>
      <w:r w:rsidRPr="00614DD8">
        <w:rPr>
          <w:lang w:val="en-US"/>
        </w:rPr>
        <w:t xml:space="preserve">The paper </w:t>
      </w:r>
      <w:r w:rsidR="009D1C2D">
        <w:rPr>
          <w:lang w:val="en-US"/>
        </w:rPr>
        <w:t xml:space="preserve">discusses </w:t>
      </w:r>
      <w:r w:rsidR="00234149">
        <w:rPr>
          <w:lang w:val="en-US"/>
        </w:rPr>
        <w:t xml:space="preserve">the topic </w:t>
      </w:r>
      <w:r w:rsidR="00270411">
        <w:rPr>
          <w:lang w:val="en-US"/>
        </w:rPr>
        <w:t>of NTN NGSO Channel model for discussion at RAN4#114-bis</w:t>
      </w:r>
    </w:p>
    <w:p w14:paraId="4F26EB40" w14:textId="77777777" w:rsidR="00381F95" w:rsidRPr="00614DD8" w:rsidRDefault="00381F95" w:rsidP="00936159">
      <w:pPr>
        <w:rPr>
          <w:lang w:val="en-US"/>
        </w:rPr>
      </w:pPr>
    </w:p>
    <w:p w14:paraId="785E4C1E" w14:textId="77777777" w:rsidR="00270411" w:rsidRDefault="00381F95" w:rsidP="006639C9">
      <w:pPr>
        <w:rPr>
          <w:noProof/>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A4355E" w:rsidRPr="00614DD8">
        <w:rPr>
          <w:i/>
          <w:iCs/>
          <w:u w:val="single"/>
          <w:lang w:val="en-US"/>
        </w:rPr>
        <w:fldChar w:fldCharType="begin"/>
      </w:r>
      <w:r w:rsidR="00A4355E" w:rsidRPr="00614DD8">
        <w:rPr>
          <w:i/>
          <w:iCs/>
          <w:u w:val="single"/>
          <w:lang w:val="en-US"/>
        </w:rPr>
        <w:instrText xml:space="preserve"> TOC \n \h \z \t "RAN4 proposal,5,RAN4 observation,4" </w:instrText>
      </w:r>
      <w:r w:rsidR="00A4355E" w:rsidRPr="00614DD8">
        <w:rPr>
          <w:i/>
          <w:iCs/>
          <w:u w:val="single"/>
          <w:lang w:val="en-US"/>
        </w:rPr>
        <w:fldChar w:fldCharType="separate"/>
      </w:r>
    </w:p>
    <w:p w14:paraId="549B0572" w14:textId="77777777" w:rsidR="00270411" w:rsidRDefault="0027041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3899777" w:history="1">
        <w:r w:rsidRPr="00E1072F">
          <w:rPr>
            <w:rStyle w:val="Hyperlink"/>
            <w:noProof/>
            <w:lang w:val="en-US"/>
          </w:rPr>
          <w:t>Proposal 1: RAN4 shall start to agree parameters for using the NGSO channel model in order to understand whether the margin produced is acceptable to define requirements with.</w:t>
        </w:r>
      </w:hyperlink>
    </w:p>
    <w:p w14:paraId="34578CC6" w14:textId="0D38BA8D" w:rsidR="00847264" w:rsidRPr="00614DD8" w:rsidRDefault="00A4355E" w:rsidP="008C39F7">
      <w:pPr>
        <w:rPr>
          <w:lang w:val="en-US"/>
        </w:rPr>
      </w:pPr>
      <w:r w:rsidRPr="00614DD8">
        <w:rPr>
          <w:lang w:val="en-US"/>
        </w:rPr>
        <w:fldChar w:fldCharType="end"/>
      </w:r>
      <w:bookmarkStart w:id="7" w:name="_Toc116995849"/>
    </w:p>
    <w:p w14:paraId="1DC04EAA"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7"/>
    </w:p>
    <w:p w14:paraId="75969537" w14:textId="4A2C1C64" w:rsidR="00E82B94" w:rsidRDefault="00001EBB" w:rsidP="00D66188">
      <w:pPr>
        <w:pStyle w:val="ListParagraph"/>
        <w:numPr>
          <w:ilvl w:val="0"/>
          <w:numId w:val="21"/>
        </w:numPr>
        <w:ind w:right="-22"/>
        <w:rPr>
          <w:lang w:val="en-US"/>
        </w:rPr>
      </w:pPr>
      <w:bookmarkStart w:id="8" w:name="_Ref114500673"/>
      <w:bookmarkStart w:id="9" w:name="_Ref173829981"/>
      <w:bookmarkEnd w:id="8"/>
      <w:r w:rsidRPr="00001EBB">
        <w:rPr>
          <w:lang w:val="en-US"/>
        </w:rPr>
        <w:t>R4-2502314</w:t>
      </w:r>
      <w:r w:rsidR="00F248DA">
        <w:rPr>
          <w:lang w:val="en-US"/>
        </w:rPr>
        <w:t>,</w:t>
      </w:r>
      <w:r w:rsidR="007E139E" w:rsidRPr="007E139E">
        <w:rPr>
          <w:lang w:val="en-US"/>
        </w:rPr>
        <w:t xml:space="preserve"> </w:t>
      </w:r>
      <w:r w:rsidR="00F248DA">
        <w:rPr>
          <w:lang w:val="en-US"/>
        </w:rPr>
        <w:t>“</w:t>
      </w:r>
      <w:bookmarkEnd w:id="9"/>
      <w:r w:rsidR="00457181" w:rsidRPr="00457181">
        <w:rPr>
          <w:lang w:val="en-US"/>
        </w:rPr>
        <w:t>Way Forward for [114][325] NTN_testing_NGSO_channel_model</w:t>
      </w:r>
      <w:r w:rsidR="00F248DA">
        <w:rPr>
          <w:lang w:val="en-US"/>
        </w:rPr>
        <w:t xml:space="preserve">”, </w:t>
      </w:r>
      <w:r w:rsidR="00457181">
        <w:rPr>
          <w:lang w:val="en-US"/>
        </w:rPr>
        <w:t>Samsung</w:t>
      </w:r>
      <w:r w:rsidR="00F248DA">
        <w:rPr>
          <w:lang w:val="en-US"/>
        </w:rPr>
        <w:t>, RAN4#</w:t>
      </w:r>
      <w:r w:rsidR="00281336">
        <w:rPr>
          <w:lang w:val="en-US"/>
        </w:rPr>
        <w:t>11</w:t>
      </w:r>
      <w:r w:rsidR="00457181">
        <w:rPr>
          <w:lang w:val="en-US"/>
        </w:rPr>
        <w:t>4</w:t>
      </w:r>
      <w:r w:rsidR="00281336">
        <w:rPr>
          <w:lang w:val="en-US"/>
        </w:rPr>
        <w:t xml:space="preserve">, </w:t>
      </w:r>
      <w:r w:rsidR="00457181">
        <w:rPr>
          <w:lang w:val="en-US"/>
        </w:rPr>
        <w:t>Athens</w:t>
      </w:r>
      <w:r w:rsidR="00F248DA">
        <w:rPr>
          <w:lang w:val="en-US"/>
        </w:rPr>
        <w:t xml:space="preserve">, </w:t>
      </w:r>
      <w:r w:rsidR="00457181">
        <w:rPr>
          <w:lang w:val="en-US"/>
        </w:rPr>
        <w:t>February 2025</w:t>
      </w:r>
    </w:p>
    <w:p w14:paraId="748D3F19" w14:textId="1094E323" w:rsidR="00A50E3A" w:rsidRPr="00A50E3A" w:rsidRDefault="00A50E3A" w:rsidP="00A50E3A">
      <w:pPr>
        <w:pStyle w:val="ListParagraph"/>
        <w:numPr>
          <w:ilvl w:val="0"/>
          <w:numId w:val="21"/>
        </w:numPr>
        <w:ind w:right="-22"/>
        <w:rPr>
          <w:lang w:val="en-US"/>
        </w:rPr>
      </w:pPr>
      <w:bookmarkStart w:id="10" w:name="_Ref173845837"/>
      <w:bookmarkStart w:id="11" w:name="_Ref193898617"/>
      <w:r w:rsidRPr="00A50E3A">
        <w:rPr>
          <w:lang w:val="en-US"/>
        </w:rPr>
        <w:t>RP-24</w:t>
      </w:r>
      <w:r w:rsidR="00AF0343">
        <w:rPr>
          <w:lang w:val="en-US"/>
        </w:rPr>
        <w:t>2901</w:t>
      </w:r>
      <w:r w:rsidR="00F248DA">
        <w:rPr>
          <w:lang w:val="en-US"/>
        </w:rPr>
        <w:t>,</w:t>
      </w:r>
      <w:r>
        <w:rPr>
          <w:lang w:val="en-US"/>
        </w:rPr>
        <w:t xml:space="preserve"> </w:t>
      </w:r>
      <w:bookmarkEnd w:id="10"/>
      <w:r w:rsidR="00CD64B9">
        <w:rPr>
          <w:lang w:val="en-US"/>
        </w:rPr>
        <w:t xml:space="preserve"> “</w:t>
      </w:r>
      <w:r w:rsidR="00AF0343" w:rsidRPr="00AF0343">
        <w:rPr>
          <w:lang w:val="en-US"/>
        </w:rPr>
        <w:t>Revised WID on Enhanced requirements and conductive test methodology for NR NTN and IoT NTN</w:t>
      </w:r>
      <w:r w:rsidR="00CD64B9">
        <w:rPr>
          <w:lang w:val="en-US"/>
        </w:rPr>
        <w:t xml:space="preserve">”, </w:t>
      </w:r>
      <w:r w:rsidR="00AF0343">
        <w:rPr>
          <w:lang w:val="en-US"/>
        </w:rPr>
        <w:t>Apple, Thales, Viasat, Globalstar</w:t>
      </w:r>
      <w:r w:rsidR="00CD64B9">
        <w:rPr>
          <w:lang w:val="en-US"/>
        </w:rPr>
        <w:t>, RAN#10</w:t>
      </w:r>
      <w:r w:rsidR="00AF0343">
        <w:rPr>
          <w:lang w:val="en-US"/>
        </w:rPr>
        <w:t>6, Madrid</w:t>
      </w:r>
      <w:r w:rsidR="00CD64B9">
        <w:rPr>
          <w:lang w:val="en-US"/>
        </w:rPr>
        <w:t xml:space="preserve">, </w:t>
      </w:r>
      <w:r w:rsidR="00AF0343">
        <w:rPr>
          <w:lang w:val="en-US"/>
        </w:rPr>
        <w:t>December</w:t>
      </w:r>
      <w:r w:rsidR="00CD64B9">
        <w:rPr>
          <w:lang w:val="en-US"/>
        </w:rPr>
        <w:t xml:space="preserve"> 2024</w:t>
      </w:r>
      <w:bookmarkEnd w:id="11"/>
    </w:p>
    <w:p w14:paraId="55A17E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30A3E" w14:textId="77777777" w:rsidR="00341C6E" w:rsidRDefault="00341C6E" w:rsidP="00001C9B">
      <w:pPr>
        <w:spacing w:after="0" w:line="240" w:lineRule="auto"/>
      </w:pPr>
      <w:r>
        <w:separator/>
      </w:r>
    </w:p>
  </w:endnote>
  <w:endnote w:type="continuationSeparator" w:id="0">
    <w:p w14:paraId="2BEC4394" w14:textId="77777777" w:rsidR="00341C6E" w:rsidRDefault="00341C6E" w:rsidP="00001C9B">
      <w:pPr>
        <w:spacing w:after="0" w:line="240" w:lineRule="auto"/>
      </w:pPr>
      <w:r>
        <w:continuationSeparator/>
      </w:r>
    </w:p>
  </w:endnote>
  <w:endnote w:type="continuationNotice" w:id="1">
    <w:p w14:paraId="0CBA81B5" w14:textId="77777777" w:rsidR="00341C6E" w:rsidRDefault="00341C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E6873" w14:textId="77777777" w:rsidR="00341C6E" w:rsidRDefault="00341C6E" w:rsidP="00001C9B">
      <w:pPr>
        <w:spacing w:after="0" w:line="240" w:lineRule="auto"/>
      </w:pPr>
      <w:r>
        <w:separator/>
      </w:r>
    </w:p>
  </w:footnote>
  <w:footnote w:type="continuationSeparator" w:id="0">
    <w:p w14:paraId="29BD5627" w14:textId="77777777" w:rsidR="00341C6E" w:rsidRDefault="00341C6E" w:rsidP="00001C9B">
      <w:pPr>
        <w:spacing w:after="0" w:line="240" w:lineRule="auto"/>
      </w:pPr>
      <w:r>
        <w:continuationSeparator/>
      </w:r>
    </w:p>
  </w:footnote>
  <w:footnote w:type="continuationNotice" w:id="1">
    <w:p w14:paraId="6CACEDF4" w14:textId="77777777" w:rsidR="00341C6E" w:rsidRDefault="00341C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A2D55"/>
    <w:multiLevelType w:val="hybridMultilevel"/>
    <w:tmpl w:val="96FE1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dstrike w:val="0"/>
        <w:u w:val="none"/>
        <w:effect w:val="none"/>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738867120">
    <w:abstractNumId w:val="2"/>
  </w:num>
  <w:num w:numId="28" w16cid:durableId="1393579007">
    <w:abstractNumId w:val="7"/>
  </w:num>
  <w:num w:numId="29" w16cid:durableId="1217544244">
    <w:abstractNumId w:val="2"/>
  </w:num>
  <w:num w:numId="30" w16cid:durableId="2448470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2B9"/>
    <w:rsid w:val="00001C9B"/>
    <w:rsid w:val="00001EBB"/>
    <w:rsid w:val="000025B0"/>
    <w:rsid w:val="000040DC"/>
    <w:rsid w:val="000100B9"/>
    <w:rsid w:val="00011784"/>
    <w:rsid w:val="000151EF"/>
    <w:rsid w:val="00016B39"/>
    <w:rsid w:val="000172DD"/>
    <w:rsid w:val="00017945"/>
    <w:rsid w:val="000239F5"/>
    <w:rsid w:val="00034924"/>
    <w:rsid w:val="00036A6A"/>
    <w:rsid w:val="00042643"/>
    <w:rsid w:val="00046FEE"/>
    <w:rsid w:val="0005070F"/>
    <w:rsid w:val="00053050"/>
    <w:rsid w:val="00060F89"/>
    <w:rsid w:val="00072CCA"/>
    <w:rsid w:val="00077F9C"/>
    <w:rsid w:val="00080288"/>
    <w:rsid w:val="00080A36"/>
    <w:rsid w:val="000832DF"/>
    <w:rsid w:val="00083A53"/>
    <w:rsid w:val="000841E4"/>
    <w:rsid w:val="0008612A"/>
    <w:rsid w:val="00090E18"/>
    <w:rsid w:val="0009701F"/>
    <w:rsid w:val="000A10BC"/>
    <w:rsid w:val="000A581D"/>
    <w:rsid w:val="000A7F53"/>
    <w:rsid w:val="000B0056"/>
    <w:rsid w:val="000B792D"/>
    <w:rsid w:val="000C03A0"/>
    <w:rsid w:val="000C3C7B"/>
    <w:rsid w:val="000C4208"/>
    <w:rsid w:val="000D0F93"/>
    <w:rsid w:val="000E016A"/>
    <w:rsid w:val="000E15C2"/>
    <w:rsid w:val="000E24F1"/>
    <w:rsid w:val="000E65DC"/>
    <w:rsid w:val="000E7AA5"/>
    <w:rsid w:val="000E7E75"/>
    <w:rsid w:val="000F0ACE"/>
    <w:rsid w:val="000F17A7"/>
    <w:rsid w:val="000F6FA7"/>
    <w:rsid w:val="00104E81"/>
    <w:rsid w:val="00106416"/>
    <w:rsid w:val="00110481"/>
    <w:rsid w:val="001127C9"/>
    <w:rsid w:val="00114498"/>
    <w:rsid w:val="00115B88"/>
    <w:rsid w:val="001177BD"/>
    <w:rsid w:val="00123738"/>
    <w:rsid w:val="001259EA"/>
    <w:rsid w:val="0012636A"/>
    <w:rsid w:val="00132F6A"/>
    <w:rsid w:val="00133913"/>
    <w:rsid w:val="00140221"/>
    <w:rsid w:val="001422EC"/>
    <w:rsid w:val="001478D5"/>
    <w:rsid w:val="0015365C"/>
    <w:rsid w:val="00160739"/>
    <w:rsid w:val="001642FC"/>
    <w:rsid w:val="0016496B"/>
    <w:rsid w:val="00165027"/>
    <w:rsid w:val="00170DB1"/>
    <w:rsid w:val="00173277"/>
    <w:rsid w:val="00174154"/>
    <w:rsid w:val="001743E2"/>
    <w:rsid w:val="001745F8"/>
    <w:rsid w:val="0017469B"/>
    <w:rsid w:val="0017584F"/>
    <w:rsid w:val="0018204C"/>
    <w:rsid w:val="001826BE"/>
    <w:rsid w:val="001830D6"/>
    <w:rsid w:val="001838CF"/>
    <w:rsid w:val="00184FA0"/>
    <w:rsid w:val="001868EE"/>
    <w:rsid w:val="00192305"/>
    <w:rsid w:val="00196F79"/>
    <w:rsid w:val="001A017E"/>
    <w:rsid w:val="001A25B8"/>
    <w:rsid w:val="001A2FB4"/>
    <w:rsid w:val="001A375D"/>
    <w:rsid w:val="001A399F"/>
    <w:rsid w:val="001A3BA4"/>
    <w:rsid w:val="001A5F5D"/>
    <w:rsid w:val="001A6D1F"/>
    <w:rsid w:val="001B1623"/>
    <w:rsid w:val="001B1EA8"/>
    <w:rsid w:val="001B376A"/>
    <w:rsid w:val="001B3D5A"/>
    <w:rsid w:val="001B4D35"/>
    <w:rsid w:val="001B724B"/>
    <w:rsid w:val="001B7AF5"/>
    <w:rsid w:val="001D279C"/>
    <w:rsid w:val="001D71AF"/>
    <w:rsid w:val="001D7CDC"/>
    <w:rsid w:val="001E2806"/>
    <w:rsid w:val="001E30F6"/>
    <w:rsid w:val="001E3627"/>
    <w:rsid w:val="001E397A"/>
    <w:rsid w:val="001F15FB"/>
    <w:rsid w:val="001F2259"/>
    <w:rsid w:val="001F5B4F"/>
    <w:rsid w:val="0020589F"/>
    <w:rsid w:val="00213E37"/>
    <w:rsid w:val="00217544"/>
    <w:rsid w:val="00217EE5"/>
    <w:rsid w:val="0022393B"/>
    <w:rsid w:val="00225004"/>
    <w:rsid w:val="00225588"/>
    <w:rsid w:val="0022690F"/>
    <w:rsid w:val="00231AD9"/>
    <w:rsid w:val="00234149"/>
    <w:rsid w:val="00235F5C"/>
    <w:rsid w:val="00236B07"/>
    <w:rsid w:val="00241E33"/>
    <w:rsid w:val="0024297D"/>
    <w:rsid w:val="00243DD8"/>
    <w:rsid w:val="002446DD"/>
    <w:rsid w:val="00245533"/>
    <w:rsid w:val="00252A7C"/>
    <w:rsid w:val="00257FA3"/>
    <w:rsid w:val="002610D4"/>
    <w:rsid w:val="00267755"/>
    <w:rsid w:val="00270411"/>
    <w:rsid w:val="00270C31"/>
    <w:rsid w:val="00277A7E"/>
    <w:rsid w:val="00277B56"/>
    <w:rsid w:val="00281149"/>
    <w:rsid w:val="00281336"/>
    <w:rsid w:val="00282A74"/>
    <w:rsid w:val="002849D4"/>
    <w:rsid w:val="00287520"/>
    <w:rsid w:val="00292B47"/>
    <w:rsid w:val="00294896"/>
    <w:rsid w:val="00295375"/>
    <w:rsid w:val="002A1153"/>
    <w:rsid w:val="002A19F5"/>
    <w:rsid w:val="002A49F7"/>
    <w:rsid w:val="002B4922"/>
    <w:rsid w:val="002B5BFA"/>
    <w:rsid w:val="002B69F3"/>
    <w:rsid w:val="002C22C3"/>
    <w:rsid w:val="002C2D19"/>
    <w:rsid w:val="002C6D7C"/>
    <w:rsid w:val="002D10FA"/>
    <w:rsid w:val="002D16D8"/>
    <w:rsid w:val="002D23D1"/>
    <w:rsid w:val="002D4C55"/>
    <w:rsid w:val="002E4706"/>
    <w:rsid w:val="002E6DED"/>
    <w:rsid w:val="002F1E48"/>
    <w:rsid w:val="003008E3"/>
    <w:rsid w:val="00300956"/>
    <w:rsid w:val="00304A1E"/>
    <w:rsid w:val="00304FBC"/>
    <w:rsid w:val="00311E99"/>
    <w:rsid w:val="003130B2"/>
    <w:rsid w:val="00315291"/>
    <w:rsid w:val="00317187"/>
    <w:rsid w:val="00323D4C"/>
    <w:rsid w:val="003241F5"/>
    <w:rsid w:val="0032499A"/>
    <w:rsid w:val="00324D30"/>
    <w:rsid w:val="003341F7"/>
    <w:rsid w:val="0034086E"/>
    <w:rsid w:val="00341C6E"/>
    <w:rsid w:val="00347FEC"/>
    <w:rsid w:val="003509DF"/>
    <w:rsid w:val="003531A2"/>
    <w:rsid w:val="00353498"/>
    <w:rsid w:val="003554AE"/>
    <w:rsid w:val="00356F45"/>
    <w:rsid w:val="00366B74"/>
    <w:rsid w:val="00366C5C"/>
    <w:rsid w:val="00367306"/>
    <w:rsid w:val="003718BE"/>
    <w:rsid w:val="003734A5"/>
    <w:rsid w:val="00375172"/>
    <w:rsid w:val="00381F95"/>
    <w:rsid w:val="00394690"/>
    <w:rsid w:val="00396CD6"/>
    <w:rsid w:val="003A1376"/>
    <w:rsid w:val="003A2129"/>
    <w:rsid w:val="003A3880"/>
    <w:rsid w:val="003A710A"/>
    <w:rsid w:val="003B659E"/>
    <w:rsid w:val="003C148A"/>
    <w:rsid w:val="003C275E"/>
    <w:rsid w:val="003C4FDE"/>
    <w:rsid w:val="003C6623"/>
    <w:rsid w:val="003D524B"/>
    <w:rsid w:val="003D7EA0"/>
    <w:rsid w:val="003E52A2"/>
    <w:rsid w:val="003E58DF"/>
    <w:rsid w:val="003E5E79"/>
    <w:rsid w:val="003F39CD"/>
    <w:rsid w:val="003F3E97"/>
    <w:rsid w:val="003F4FB5"/>
    <w:rsid w:val="00400370"/>
    <w:rsid w:val="00403385"/>
    <w:rsid w:val="004037A8"/>
    <w:rsid w:val="00404C4C"/>
    <w:rsid w:val="004114EF"/>
    <w:rsid w:val="00414213"/>
    <w:rsid w:val="0041423F"/>
    <w:rsid w:val="00414C9B"/>
    <w:rsid w:val="00414F81"/>
    <w:rsid w:val="00420E4A"/>
    <w:rsid w:val="00421AC2"/>
    <w:rsid w:val="00422912"/>
    <w:rsid w:val="004258A0"/>
    <w:rsid w:val="0043548E"/>
    <w:rsid w:val="00436A0F"/>
    <w:rsid w:val="00437150"/>
    <w:rsid w:val="0043750A"/>
    <w:rsid w:val="00443B65"/>
    <w:rsid w:val="00447577"/>
    <w:rsid w:val="00453DFA"/>
    <w:rsid w:val="00457181"/>
    <w:rsid w:val="00462DC4"/>
    <w:rsid w:val="004652C9"/>
    <w:rsid w:val="00465E45"/>
    <w:rsid w:val="004672D1"/>
    <w:rsid w:val="0047145C"/>
    <w:rsid w:val="004717BF"/>
    <w:rsid w:val="0047303D"/>
    <w:rsid w:val="004732E9"/>
    <w:rsid w:val="00474BA6"/>
    <w:rsid w:val="00475CA0"/>
    <w:rsid w:val="00484937"/>
    <w:rsid w:val="004854BB"/>
    <w:rsid w:val="00485523"/>
    <w:rsid w:val="00485ECB"/>
    <w:rsid w:val="004919B1"/>
    <w:rsid w:val="00494493"/>
    <w:rsid w:val="00496606"/>
    <w:rsid w:val="004975BF"/>
    <w:rsid w:val="004B1146"/>
    <w:rsid w:val="004B17A1"/>
    <w:rsid w:val="004C450C"/>
    <w:rsid w:val="004C5343"/>
    <w:rsid w:val="004D4A40"/>
    <w:rsid w:val="004D56D6"/>
    <w:rsid w:val="004D7D10"/>
    <w:rsid w:val="004E0E5A"/>
    <w:rsid w:val="004E3CA2"/>
    <w:rsid w:val="004E5E66"/>
    <w:rsid w:val="004E6652"/>
    <w:rsid w:val="004E7ADB"/>
    <w:rsid w:val="004F1E74"/>
    <w:rsid w:val="004F247F"/>
    <w:rsid w:val="004F4AB8"/>
    <w:rsid w:val="00501F43"/>
    <w:rsid w:val="00503B4D"/>
    <w:rsid w:val="00504EE9"/>
    <w:rsid w:val="00510619"/>
    <w:rsid w:val="00514E4F"/>
    <w:rsid w:val="00521576"/>
    <w:rsid w:val="005250E6"/>
    <w:rsid w:val="00531966"/>
    <w:rsid w:val="00536C6D"/>
    <w:rsid w:val="00540435"/>
    <w:rsid w:val="005413A8"/>
    <w:rsid w:val="00541DF5"/>
    <w:rsid w:val="00542D23"/>
    <w:rsid w:val="00543D9B"/>
    <w:rsid w:val="005442ED"/>
    <w:rsid w:val="0054442C"/>
    <w:rsid w:val="00550285"/>
    <w:rsid w:val="00553DA8"/>
    <w:rsid w:val="005546EA"/>
    <w:rsid w:val="00554EC4"/>
    <w:rsid w:val="00555940"/>
    <w:rsid w:val="00556EC6"/>
    <w:rsid w:val="0056082F"/>
    <w:rsid w:val="00562492"/>
    <w:rsid w:val="00564FAF"/>
    <w:rsid w:val="005662B2"/>
    <w:rsid w:val="0056752D"/>
    <w:rsid w:val="00572A20"/>
    <w:rsid w:val="005836F8"/>
    <w:rsid w:val="00583E06"/>
    <w:rsid w:val="005918FA"/>
    <w:rsid w:val="00592A86"/>
    <w:rsid w:val="00594241"/>
    <w:rsid w:val="005A2688"/>
    <w:rsid w:val="005B3029"/>
    <w:rsid w:val="005B4801"/>
    <w:rsid w:val="005B637F"/>
    <w:rsid w:val="005B736A"/>
    <w:rsid w:val="005C15E3"/>
    <w:rsid w:val="005C23A4"/>
    <w:rsid w:val="005C58EF"/>
    <w:rsid w:val="005C6B68"/>
    <w:rsid w:val="005D1CDF"/>
    <w:rsid w:val="005D2BB7"/>
    <w:rsid w:val="005D3500"/>
    <w:rsid w:val="005D3E32"/>
    <w:rsid w:val="005D6BAE"/>
    <w:rsid w:val="005D6FFE"/>
    <w:rsid w:val="005E4CC1"/>
    <w:rsid w:val="005E61A8"/>
    <w:rsid w:val="005E7EA9"/>
    <w:rsid w:val="005F6419"/>
    <w:rsid w:val="005F7026"/>
    <w:rsid w:val="00601C34"/>
    <w:rsid w:val="00601D6E"/>
    <w:rsid w:val="0060301D"/>
    <w:rsid w:val="00604864"/>
    <w:rsid w:val="0060543D"/>
    <w:rsid w:val="006104DD"/>
    <w:rsid w:val="00610687"/>
    <w:rsid w:val="006130B5"/>
    <w:rsid w:val="00614DD8"/>
    <w:rsid w:val="00615577"/>
    <w:rsid w:val="00617400"/>
    <w:rsid w:val="006212E7"/>
    <w:rsid w:val="006261F9"/>
    <w:rsid w:val="006318B8"/>
    <w:rsid w:val="00632D29"/>
    <w:rsid w:val="00637016"/>
    <w:rsid w:val="00637910"/>
    <w:rsid w:val="006404E7"/>
    <w:rsid w:val="00644D07"/>
    <w:rsid w:val="00644F54"/>
    <w:rsid w:val="00646EC9"/>
    <w:rsid w:val="0065235B"/>
    <w:rsid w:val="006531E5"/>
    <w:rsid w:val="00661221"/>
    <w:rsid w:val="006639C9"/>
    <w:rsid w:val="00664928"/>
    <w:rsid w:val="00664950"/>
    <w:rsid w:val="0066736F"/>
    <w:rsid w:val="00671EB3"/>
    <w:rsid w:val="00674713"/>
    <w:rsid w:val="00677C8A"/>
    <w:rsid w:val="00680A2C"/>
    <w:rsid w:val="00683220"/>
    <w:rsid w:val="0068691A"/>
    <w:rsid w:val="00686DE0"/>
    <w:rsid w:val="00687FA0"/>
    <w:rsid w:val="0069183F"/>
    <w:rsid w:val="006920D0"/>
    <w:rsid w:val="0069569F"/>
    <w:rsid w:val="006A0C08"/>
    <w:rsid w:val="006A3C11"/>
    <w:rsid w:val="006A4360"/>
    <w:rsid w:val="006A7CC4"/>
    <w:rsid w:val="006B7010"/>
    <w:rsid w:val="006B70A8"/>
    <w:rsid w:val="006C02E3"/>
    <w:rsid w:val="006C1372"/>
    <w:rsid w:val="006C1E35"/>
    <w:rsid w:val="006C3095"/>
    <w:rsid w:val="006C531D"/>
    <w:rsid w:val="006C569D"/>
    <w:rsid w:val="006D431A"/>
    <w:rsid w:val="006D69E5"/>
    <w:rsid w:val="006D774A"/>
    <w:rsid w:val="006E1151"/>
    <w:rsid w:val="006E216D"/>
    <w:rsid w:val="006E38B5"/>
    <w:rsid w:val="006E6311"/>
    <w:rsid w:val="006E6C06"/>
    <w:rsid w:val="006F5DFF"/>
    <w:rsid w:val="00706ACE"/>
    <w:rsid w:val="00707C09"/>
    <w:rsid w:val="007145FF"/>
    <w:rsid w:val="00715B2A"/>
    <w:rsid w:val="00725779"/>
    <w:rsid w:val="00731DEF"/>
    <w:rsid w:val="00733B21"/>
    <w:rsid w:val="007450F1"/>
    <w:rsid w:val="00746450"/>
    <w:rsid w:val="00751515"/>
    <w:rsid w:val="007532ED"/>
    <w:rsid w:val="007626B7"/>
    <w:rsid w:val="00765179"/>
    <w:rsid w:val="007679DC"/>
    <w:rsid w:val="00771B28"/>
    <w:rsid w:val="0078212B"/>
    <w:rsid w:val="00784DF6"/>
    <w:rsid w:val="00785232"/>
    <w:rsid w:val="007936D6"/>
    <w:rsid w:val="007B1524"/>
    <w:rsid w:val="007B186C"/>
    <w:rsid w:val="007B18EF"/>
    <w:rsid w:val="007B3940"/>
    <w:rsid w:val="007B40F5"/>
    <w:rsid w:val="007B702D"/>
    <w:rsid w:val="007B792A"/>
    <w:rsid w:val="007C0185"/>
    <w:rsid w:val="007C01FF"/>
    <w:rsid w:val="007C1696"/>
    <w:rsid w:val="007C2139"/>
    <w:rsid w:val="007C2F2A"/>
    <w:rsid w:val="007C34D3"/>
    <w:rsid w:val="007C3ED0"/>
    <w:rsid w:val="007C4501"/>
    <w:rsid w:val="007C48C4"/>
    <w:rsid w:val="007C5971"/>
    <w:rsid w:val="007C5F0F"/>
    <w:rsid w:val="007D1D11"/>
    <w:rsid w:val="007E139E"/>
    <w:rsid w:val="007E1F23"/>
    <w:rsid w:val="007E42DC"/>
    <w:rsid w:val="007E46B4"/>
    <w:rsid w:val="007E6A1F"/>
    <w:rsid w:val="007E7E23"/>
    <w:rsid w:val="007F047D"/>
    <w:rsid w:val="007F20F9"/>
    <w:rsid w:val="007F3CEB"/>
    <w:rsid w:val="007F54B9"/>
    <w:rsid w:val="007F57EB"/>
    <w:rsid w:val="00806A76"/>
    <w:rsid w:val="00811C9D"/>
    <w:rsid w:val="00811CAE"/>
    <w:rsid w:val="00816449"/>
    <w:rsid w:val="00816C80"/>
    <w:rsid w:val="0081797B"/>
    <w:rsid w:val="00821045"/>
    <w:rsid w:val="0082277A"/>
    <w:rsid w:val="00822F50"/>
    <w:rsid w:val="00841BCD"/>
    <w:rsid w:val="008456F6"/>
    <w:rsid w:val="00846407"/>
    <w:rsid w:val="00847264"/>
    <w:rsid w:val="00851A8E"/>
    <w:rsid w:val="0085365B"/>
    <w:rsid w:val="00853A8B"/>
    <w:rsid w:val="0086061D"/>
    <w:rsid w:val="00860CCF"/>
    <w:rsid w:val="00862845"/>
    <w:rsid w:val="00871594"/>
    <w:rsid w:val="00874F1E"/>
    <w:rsid w:val="00881523"/>
    <w:rsid w:val="0088159F"/>
    <w:rsid w:val="008826C1"/>
    <w:rsid w:val="00883DFD"/>
    <w:rsid w:val="00885E24"/>
    <w:rsid w:val="0088711E"/>
    <w:rsid w:val="00891945"/>
    <w:rsid w:val="00891C12"/>
    <w:rsid w:val="00891FE6"/>
    <w:rsid w:val="0089210C"/>
    <w:rsid w:val="00893D2E"/>
    <w:rsid w:val="00895562"/>
    <w:rsid w:val="00895F01"/>
    <w:rsid w:val="008A1BF7"/>
    <w:rsid w:val="008A424E"/>
    <w:rsid w:val="008A5B0E"/>
    <w:rsid w:val="008B0961"/>
    <w:rsid w:val="008B0B29"/>
    <w:rsid w:val="008B2D02"/>
    <w:rsid w:val="008B31F6"/>
    <w:rsid w:val="008C0CCC"/>
    <w:rsid w:val="008C1BC0"/>
    <w:rsid w:val="008C39F7"/>
    <w:rsid w:val="008D20F7"/>
    <w:rsid w:val="008D2BE8"/>
    <w:rsid w:val="008E0AA9"/>
    <w:rsid w:val="008E7ED0"/>
    <w:rsid w:val="0090091A"/>
    <w:rsid w:val="009042BD"/>
    <w:rsid w:val="00904FE4"/>
    <w:rsid w:val="00922ACC"/>
    <w:rsid w:val="00927740"/>
    <w:rsid w:val="00932BBC"/>
    <w:rsid w:val="00932FBF"/>
    <w:rsid w:val="00935A2B"/>
    <w:rsid w:val="0093608F"/>
    <w:rsid w:val="009360B7"/>
    <w:rsid w:val="00936159"/>
    <w:rsid w:val="0095119C"/>
    <w:rsid w:val="00957DFB"/>
    <w:rsid w:val="00957FB5"/>
    <w:rsid w:val="00960072"/>
    <w:rsid w:val="00963537"/>
    <w:rsid w:val="00965CC2"/>
    <w:rsid w:val="00975D39"/>
    <w:rsid w:val="00977E1D"/>
    <w:rsid w:val="0098345C"/>
    <w:rsid w:val="0098515C"/>
    <w:rsid w:val="00991C9D"/>
    <w:rsid w:val="00992F22"/>
    <w:rsid w:val="00995586"/>
    <w:rsid w:val="00995BD6"/>
    <w:rsid w:val="009A3E73"/>
    <w:rsid w:val="009A778E"/>
    <w:rsid w:val="009B0573"/>
    <w:rsid w:val="009B7B4B"/>
    <w:rsid w:val="009B7C21"/>
    <w:rsid w:val="009C0092"/>
    <w:rsid w:val="009C0550"/>
    <w:rsid w:val="009C39B6"/>
    <w:rsid w:val="009C5A05"/>
    <w:rsid w:val="009C6135"/>
    <w:rsid w:val="009D0581"/>
    <w:rsid w:val="009D1C2D"/>
    <w:rsid w:val="009D2BCD"/>
    <w:rsid w:val="009D48DD"/>
    <w:rsid w:val="009D686D"/>
    <w:rsid w:val="009D7439"/>
    <w:rsid w:val="009E1DEB"/>
    <w:rsid w:val="009E3C9A"/>
    <w:rsid w:val="009E3DFE"/>
    <w:rsid w:val="009E45FC"/>
    <w:rsid w:val="009E4E6E"/>
    <w:rsid w:val="009E780C"/>
    <w:rsid w:val="009F3C4C"/>
    <w:rsid w:val="009F5A75"/>
    <w:rsid w:val="00A04992"/>
    <w:rsid w:val="00A07AF4"/>
    <w:rsid w:val="00A11D0E"/>
    <w:rsid w:val="00A13D02"/>
    <w:rsid w:val="00A147AA"/>
    <w:rsid w:val="00A21D71"/>
    <w:rsid w:val="00A228B1"/>
    <w:rsid w:val="00A22B78"/>
    <w:rsid w:val="00A246F7"/>
    <w:rsid w:val="00A25AE5"/>
    <w:rsid w:val="00A26442"/>
    <w:rsid w:val="00A37002"/>
    <w:rsid w:val="00A4355E"/>
    <w:rsid w:val="00A50E3A"/>
    <w:rsid w:val="00A51EB0"/>
    <w:rsid w:val="00A520D9"/>
    <w:rsid w:val="00A556C5"/>
    <w:rsid w:val="00A56397"/>
    <w:rsid w:val="00A60384"/>
    <w:rsid w:val="00A648D4"/>
    <w:rsid w:val="00A64DA0"/>
    <w:rsid w:val="00A65F55"/>
    <w:rsid w:val="00A708C0"/>
    <w:rsid w:val="00A708E9"/>
    <w:rsid w:val="00A70DD4"/>
    <w:rsid w:val="00A7237B"/>
    <w:rsid w:val="00A8014A"/>
    <w:rsid w:val="00A82C4C"/>
    <w:rsid w:val="00A92BCD"/>
    <w:rsid w:val="00A94A64"/>
    <w:rsid w:val="00A94C44"/>
    <w:rsid w:val="00AA13DD"/>
    <w:rsid w:val="00AA1B0E"/>
    <w:rsid w:val="00AA2D91"/>
    <w:rsid w:val="00AA47B6"/>
    <w:rsid w:val="00AC0D78"/>
    <w:rsid w:val="00AC163B"/>
    <w:rsid w:val="00AC5CA7"/>
    <w:rsid w:val="00AC6058"/>
    <w:rsid w:val="00AC7BFC"/>
    <w:rsid w:val="00AD16EA"/>
    <w:rsid w:val="00AD4D7E"/>
    <w:rsid w:val="00AD5C00"/>
    <w:rsid w:val="00AD7450"/>
    <w:rsid w:val="00AD7A45"/>
    <w:rsid w:val="00AE2BA5"/>
    <w:rsid w:val="00AE459A"/>
    <w:rsid w:val="00AE56B1"/>
    <w:rsid w:val="00AE6C38"/>
    <w:rsid w:val="00AE6D09"/>
    <w:rsid w:val="00AE7D65"/>
    <w:rsid w:val="00AF0343"/>
    <w:rsid w:val="00AF1782"/>
    <w:rsid w:val="00AF7A7C"/>
    <w:rsid w:val="00B00B7A"/>
    <w:rsid w:val="00B02070"/>
    <w:rsid w:val="00B06FBD"/>
    <w:rsid w:val="00B10C68"/>
    <w:rsid w:val="00B14E5A"/>
    <w:rsid w:val="00B16344"/>
    <w:rsid w:val="00B2400C"/>
    <w:rsid w:val="00B2466D"/>
    <w:rsid w:val="00B25128"/>
    <w:rsid w:val="00B345C6"/>
    <w:rsid w:val="00B408B6"/>
    <w:rsid w:val="00B418E2"/>
    <w:rsid w:val="00B42CFB"/>
    <w:rsid w:val="00B542DA"/>
    <w:rsid w:val="00B55865"/>
    <w:rsid w:val="00B57238"/>
    <w:rsid w:val="00B57B6D"/>
    <w:rsid w:val="00B64254"/>
    <w:rsid w:val="00B66557"/>
    <w:rsid w:val="00B66FAA"/>
    <w:rsid w:val="00B67BD5"/>
    <w:rsid w:val="00B7033E"/>
    <w:rsid w:val="00B71683"/>
    <w:rsid w:val="00B73862"/>
    <w:rsid w:val="00B73F43"/>
    <w:rsid w:val="00B75977"/>
    <w:rsid w:val="00B75BBF"/>
    <w:rsid w:val="00B81CDC"/>
    <w:rsid w:val="00B822EF"/>
    <w:rsid w:val="00B846D9"/>
    <w:rsid w:val="00B8518B"/>
    <w:rsid w:val="00B851E9"/>
    <w:rsid w:val="00B90B1E"/>
    <w:rsid w:val="00B9743C"/>
    <w:rsid w:val="00BA308C"/>
    <w:rsid w:val="00BA49E6"/>
    <w:rsid w:val="00BA6B66"/>
    <w:rsid w:val="00BA6E48"/>
    <w:rsid w:val="00BB2555"/>
    <w:rsid w:val="00BB48D3"/>
    <w:rsid w:val="00BC14F8"/>
    <w:rsid w:val="00BC2029"/>
    <w:rsid w:val="00BC48ED"/>
    <w:rsid w:val="00BD2A4F"/>
    <w:rsid w:val="00BD419D"/>
    <w:rsid w:val="00BD6B83"/>
    <w:rsid w:val="00BD7D0E"/>
    <w:rsid w:val="00BE0AF6"/>
    <w:rsid w:val="00BE1F03"/>
    <w:rsid w:val="00BE4C5B"/>
    <w:rsid w:val="00BE58A7"/>
    <w:rsid w:val="00BF2218"/>
    <w:rsid w:val="00BF5C2A"/>
    <w:rsid w:val="00BF5F87"/>
    <w:rsid w:val="00C00EA2"/>
    <w:rsid w:val="00C0426B"/>
    <w:rsid w:val="00C045DF"/>
    <w:rsid w:val="00C14547"/>
    <w:rsid w:val="00C1538A"/>
    <w:rsid w:val="00C17031"/>
    <w:rsid w:val="00C2451B"/>
    <w:rsid w:val="00C26D43"/>
    <w:rsid w:val="00C279CB"/>
    <w:rsid w:val="00C35173"/>
    <w:rsid w:val="00C35C6D"/>
    <w:rsid w:val="00C42F35"/>
    <w:rsid w:val="00C46548"/>
    <w:rsid w:val="00C52825"/>
    <w:rsid w:val="00C554DD"/>
    <w:rsid w:val="00C56146"/>
    <w:rsid w:val="00C574D5"/>
    <w:rsid w:val="00C62A86"/>
    <w:rsid w:val="00C6701C"/>
    <w:rsid w:val="00C720B0"/>
    <w:rsid w:val="00C72761"/>
    <w:rsid w:val="00C73F32"/>
    <w:rsid w:val="00C76E80"/>
    <w:rsid w:val="00C8247D"/>
    <w:rsid w:val="00C84E53"/>
    <w:rsid w:val="00C87462"/>
    <w:rsid w:val="00C908F7"/>
    <w:rsid w:val="00CA04BB"/>
    <w:rsid w:val="00CA0A81"/>
    <w:rsid w:val="00CA180C"/>
    <w:rsid w:val="00CA188B"/>
    <w:rsid w:val="00CA2CCE"/>
    <w:rsid w:val="00CA2FF3"/>
    <w:rsid w:val="00CA5DAD"/>
    <w:rsid w:val="00CB02C8"/>
    <w:rsid w:val="00CB22B2"/>
    <w:rsid w:val="00CB3EA8"/>
    <w:rsid w:val="00CB741E"/>
    <w:rsid w:val="00CC3EE2"/>
    <w:rsid w:val="00CC7255"/>
    <w:rsid w:val="00CD4194"/>
    <w:rsid w:val="00CD6089"/>
    <w:rsid w:val="00CD64B9"/>
    <w:rsid w:val="00CD6F05"/>
    <w:rsid w:val="00CD7492"/>
    <w:rsid w:val="00CD7F3A"/>
    <w:rsid w:val="00CE2034"/>
    <w:rsid w:val="00CE3A6B"/>
    <w:rsid w:val="00D00211"/>
    <w:rsid w:val="00D006D1"/>
    <w:rsid w:val="00D025AE"/>
    <w:rsid w:val="00D0359E"/>
    <w:rsid w:val="00D06309"/>
    <w:rsid w:val="00D13275"/>
    <w:rsid w:val="00D276F5"/>
    <w:rsid w:val="00D351EA"/>
    <w:rsid w:val="00D35E46"/>
    <w:rsid w:val="00D40288"/>
    <w:rsid w:val="00D43403"/>
    <w:rsid w:val="00D50A6B"/>
    <w:rsid w:val="00D5270B"/>
    <w:rsid w:val="00D54C12"/>
    <w:rsid w:val="00D55F87"/>
    <w:rsid w:val="00D56022"/>
    <w:rsid w:val="00D56039"/>
    <w:rsid w:val="00D62E71"/>
    <w:rsid w:val="00D6430D"/>
    <w:rsid w:val="00D66188"/>
    <w:rsid w:val="00D72DD5"/>
    <w:rsid w:val="00D731F6"/>
    <w:rsid w:val="00D7345C"/>
    <w:rsid w:val="00D740CA"/>
    <w:rsid w:val="00D742B2"/>
    <w:rsid w:val="00D80863"/>
    <w:rsid w:val="00D85728"/>
    <w:rsid w:val="00D875FE"/>
    <w:rsid w:val="00D9377B"/>
    <w:rsid w:val="00D95481"/>
    <w:rsid w:val="00D95E1E"/>
    <w:rsid w:val="00D97B1D"/>
    <w:rsid w:val="00DA32A7"/>
    <w:rsid w:val="00DA3858"/>
    <w:rsid w:val="00DC24A3"/>
    <w:rsid w:val="00DC7A13"/>
    <w:rsid w:val="00DD0568"/>
    <w:rsid w:val="00DD2F7A"/>
    <w:rsid w:val="00DD3B02"/>
    <w:rsid w:val="00DD7A31"/>
    <w:rsid w:val="00DE7064"/>
    <w:rsid w:val="00DF1DBC"/>
    <w:rsid w:val="00DF2997"/>
    <w:rsid w:val="00DF3DAE"/>
    <w:rsid w:val="00E00BCE"/>
    <w:rsid w:val="00E00DD8"/>
    <w:rsid w:val="00E05197"/>
    <w:rsid w:val="00E10BC4"/>
    <w:rsid w:val="00E11617"/>
    <w:rsid w:val="00E11BE8"/>
    <w:rsid w:val="00E1415D"/>
    <w:rsid w:val="00E149B3"/>
    <w:rsid w:val="00E178ED"/>
    <w:rsid w:val="00E213BD"/>
    <w:rsid w:val="00E2520A"/>
    <w:rsid w:val="00E26004"/>
    <w:rsid w:val="00E323E9"/>
    <w:rsid w:val="00E32AEF"/>
    <w:rsid w:val="00E32BB4"/>
    <w:rsid w:val="00E32FB6"/>
    <w:rsid w:val="00E332F9"/>
    <w:rsid w:val="00E335F7"/>
    <w:rsid w:val="00E34018"/>
    <w:rsid w:val="00E358D9"/>
    <w:rsid w:val="00E437D2"/>
    <w:rsid w:val="00E43BF9"/>
    <w:rsid w:val="00E458A5"/>
    <w:rsid w:val="00E47BC6"/>
    <w:rsid w:val="00E50A43"/>
    <w:rsid w:val="00E51930"/>
    <w:rsid w:val="00E54827"/>
    <w:rsid w:val="00E55751"/>
    <w:rsid w:val="00E61E7D"/>
    <w:rsid w:val="00E63F58"/>
    <w:rsid w:val="00E6603C"/>
    <w:rsid w:val="00E70C31"/>
    <w:rsid w:val="00E7398E"/>
    <w:rsid w:val="00E75727"/>
    <w:rsid w:val="00E76A75"/>
    <w:rsid w:val="00E8258F"/>
    <w:rsid w:val="00E82B94"/>
    <w:rsid w:val="00E844C1"/>
    <w:rsid w:val="00E91A70"/>
    <w:rsid w:val="00E9285D"/>
    <w:rsid w:val="00E96FC8"/>
    <w:rsid w:val="00EA2311"/>
    <w:rsid w:val="00EA40F4"/>
    <w:rsid w:val="00EB3644"/>
    <w:rsid w:val="00EB4034"/>
    <w:rsid w:val="00EC2D38"/>
    <w:rsid w:val="00EC41AB"/>
    <w:rsid w:val="00EC490E"/>
    <w:rsid w:val="00EC68B7"/>
    <w:rsid w:val="00EC7BC3"/>
    <w:rsid w:val="00ED0E4A"/>
    <w:rsid w:val="00ED3BDF"/>
    <w:rsid w:val="00ED430B"/>
    <w:rsid w:val="00ED65AE"/>
    <w:rsid w:val="00ED7600"/>
    <w:rsid w:val="00EE36C6"/>
    <w:rsid w:val="00EE378E"/>
    <w:rsid w:val="00EE5DB0"/>
    <w:rsid w:val="00EF6073"/>
    <w:rsid w:val="00EF698B"/>
    <w:rsid w:val="00EF72FA"/>
    <w:rsid w:val="00F01736"/>
    <w:rsid w:val="00F052FF"/>
    <w:rsid w:val="00F11288"/>
    <w:rsid w:val="00F121FD"/>
    <w:rsid w:val="00F1362C"/>
    <w:rsid w:val="00F2315A"/>
    <w:rsid w:val="00F2332B"/>
    <w:rsid w:val="00F234F0"/>
    <w:rsid w:val="00F23818"/>
    <w:rsid w:val="00F23C72"/>
    <w:rsid w:val="00F248DA"/>
    <w:rsid w:val="00F32590"/>
    <w:rsid w:val="00F33EC0"/>
    <w:rsid w:val="00F36D55"/>
    <w:rsid w:val="00F40A71"/>
    <w:rsid w:val="00F411FC"/>
    <w:rsid w:val="00F414F1"/>
    <w:rsid w:val="00F508B8"/>
    <w:rsid w:val="00F53E7A"/>
    <w:rsid w:val="00F5507E"/>
    <w:rsid w:val="00F57B73"/>
    <w:rsid w:val="00F652B3"/>
    <w:rsid w:val="00F72CB1"/>
    <w:rsid w:val="00F73F75"/>
    <w:rsid w:val="00F744EE"/>
    <w:rsid w:val="00F8215E"/>
    <w:rsid w:val="00F822A0"/>
    <w:rsid w:val="00F824F5"/>
    <w:rsid w:val="00F86DFA"/>
    <w:rsid w:val="00F871DE"/>
    <w:rsid w:val="00F87507"/>
    <w:rsid w:val="00F90FAB"/>
    <w:rsid w:val="00F9374D"/>
    <w:rsid w:val="00F94055"/>
    <w:rsid w:val="00FA1A91"/>
    <w:rsid w:val="00FA37F2"/>
    <w:rsid w:val="00FB3100"/>
    <w:rsid w:val="00FB3A2C"/>
    <w:rsid w:val="00FC29B9"/>
    <w:rsid w:val="00FC4C47"/>
    <w:rsid w:val="00FC6FD3"/>
    <w:rsid w:val="00FD2641"/>
    <w:rsid w:val="00FD3027"/>
    <w:rsid w:val="00FD50AF"/>
    <w:rsid w:val="00FE305C"/>
    <w:rsid w:val="00FE7368"/>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ADD29E00-D600-4316-82C1-AE1CDE81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EC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EB4034"/>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S Mincho" w:hAnsi="@MS Minch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196F79"/>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196F79"/>
    <w:rPr>
      <w:rFonts w:ascii="Times New Roman" w:hAnsi="Times New Roman"/>
      <w:sz w:val="20"/>
      <w:lang w:val="en-GB"/>
    </w:rPr>
  </w:style>
  <w:style w:type="paragraph" w:styleId="Footer">
    <w:name w:val="footer"/>
    <w:basedOn w:val="Normal"/>
    <w:link w:val="FooterChar"/>
    <w:uiPriority w:val="99"/>
    <w:semiHidden/>
    <w:unhideWhenUsed/>
    <w:rsid w:val="00196F79"/>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196F79"/>
    <w:rPr>
      <w:rFonts w:ascii="Times New Roman" w:hAnsi="Times New Roman"/>
      <w:sz w:val="20"/>
      <w:lang w:val="en-GB"/>
    </w:rPr>
  </w:style>
  <w:style w:type="paragraph" w:customStyle="1" w:styleId="TAC">
    <w:name w:val="TAC"/>
    <w:basedOn w:val="Normal"/>
    <w:link w:val="TACChar"/>
    <w:qFormat/>
    <w:rsid w:val="00680A2C"/>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680A2C"/>
    <w:rPr>
      <w:rFonts w:ascii="Arial" w:eastAsia="Times New Roman" w:hAnsi="Arial"/>
      <w:sz w:val="18"/>
    </w:rPr>
  </w:style>
  <w:style w:type="paragraph" w:styleId="Revision">
    <w:name w:val="Revision"/>
    <w:hidden/>
    <w:uiPriority w:val="99"/>
    <w:semiHidden/>
    <w:rsid w:val="000172DD"/>
    <w:pPr>
      <w:spacing w:after="0" w:line="240" w:lineRule="auto"/>
    </w:pPr>
    <w:rPr>
      <w:rFonts w:ascii="Times New Roman" w:hAnsi="Times New Roman"/>
      <w:sz w:val="20"/>
      <w:lang w:val="en-GB"/>
    </w:rPr>
  </w:style>
  <w:style w:type="paragraph" w:customStyle="1" w:styleId="B1">
    <w:name w:val="B1"/>
    <w:basedOn w:val="List"/>
    <w:rsid w:val="007B3940"/>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B2">
    <w:name w:val="B2"/>
    <w:basedOn w:val="List2"/>
    <w:rsid w:val="007B3940"/>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paragraph" w:customStyle="1" w:styleId="B3">
    <w:name w:val="B3"/>
    <w:basedOn w:val="List3"/>
    <w:rsid w:val="007B3940"/>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7B3940"/>
    <w:pPr>
      <w:ind w:left="283" w:hanging="283"/>
      <w:contextualSpacing/>
    </w:pPr>
  </w:style>
  <w:style w:type="paragraph" w:styleId="List2">
    <w:name w:val="List 2"/>
    <w:basedOn w:val="Normal"/>
    <w:uiPriority w:val="99"/>
    <w:semiHidden/>
    <w:unhideWhenUsed/>
    <w:rsid w:val="007B3940"/>
    <w:pPr>
      <w:ind w:left="566" w:hanging="283"/>
      <w:contextualSpacing/>
    </w:pPr>
  </w:style>
  <w:style w:type="paragraph" w:styleId="List3">
    <w:name w:val="List 3"/>
    <w:basedOn w:val="Normal"/>
    <w:uiPriority w:val="99"/>
    <w:semiHidden/>
    <w:unhideWhenUsed/>
    <w:rsid w:val="007B3940"/>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3547">
      <w:bodyDiv w:val="1"/>
      <w:marLeft w:val="0"/>
      <w:marRight w:val="0"/>
      <w:marTop w:val="0"/>
      <w:marBottom w:val="0"/>
      <w:divBdr>
        <w:top w:val="none" w:sz="0" w:space="0" w:color="auto"/>
        <w:left w:val="none" w:sz="0" w:space="0" w:color="auto"/>
        <w:bottom w:val="none" w:sz="0" w:space="0" w:color="auto"/>
        <w:right w:val="none" w:sz="0" w:space="0" w:color="auto"/>
      </w:divBdr>
    </w:div>
    <w:div w:id="68813723">
      <w:bodyDiv w:val="1"/>
      <w:marLeft w:val="0"/>
      <w:marRight w:val="0"/>
      <w:marTop w:val="0"/>
      <w:marBottom w:val="0"/>
      <w:divBdr>
        <w:top w:val="none" w:sz="0" w:space="0" w:color="auto"/>
        <w:left w:val="none" w:sz="0" w:space="0" w:color="auto"/>
        <w:bottom w:val="none" w:sz="0" w:space="0" w:color="auto"/>
        <w:right w:val="none" w:sz="0" w:space="0" w:color="auto"/>
      </w:divBdr>
    </w:div>
    <w:div w:id="138036233">
      <w:bodyDiv w:val="1"/>
      <w:marLeft w:val="0"/>
      <w:marRight w:val="0"/>
      <w:marTop w:val="0"/>
      <w:marBottom w:val="0"/>
      <w:divBdr>
        <w:top w:val="none" w:sz="0" w:space="0" w:color="auto"/>
        <w:left w:val="none" w:sz="0" w:space="0" w:color="auto"/>
        <w:bottom w:val="none" w:sz="0" w:space="0" w:color="auto"/>
        <w:right w:val="none" w:sz="0" w:space="0" w:color="auto"/>
      </w:divBdr>
    </w:div>
    <w:div w:id="358429246">
      <w:bodyDiv w:val="1"/>
      <w:marLeft w:val="0"/>
      <w:marRight w:val="0"/>
      <w:marTop w:val="0"/>
      <w:marBottom w:val="0"/>
      <w:divBdr>
        <w:top w:val="none" w:sz="0" w:space="0" w:color="auto"/>
        <w:left w:val="none" w:sz="0" w:space="0" w:color="auto"/>
        <w:bottom w:val="none" w:sz="0" w:space="0" w:color="auto"/>
        <w:right w:val="none" w:sz="0" w:space="0" w:color="auto"/>
      </w:divBdr>
    </w:div>
    <w:div w:id="408506417">
      <w:bodyDiv w:val="1"/>
      <w:marLeft w:val="0"/>
      <w:marRight w:val="0"/>
      <w:marTop w:val="0"/>
      <w:marBottom w:val="0"/>
      <w:divBdr>
        <w:top w:val="none" w:sz="0" w:space="0" w:color="auto"/>
        <w:left w:val="none" w:sz="0" w:space="0" w:color="auto"/>
        <w:bottom w:val="none" w:sz="0" w:space="0" w:color="auto"/>
        <w:right w:val="none" w:sz="0" w:space="0" w:color="auto"/>
      </w:divBdr>
    </w:div>
    <w:div w:id="510142814">
      <w:bodyDiv w:val="1"/>
      <w:marLeft w:val="0"/>
      <w:marRight w:val="0"/>
      <w:marTop w:val="0"/>
      <w:marBottom w:val="0"/>
      <w:divBdr>
        <w:top w:val="none" w:sz="0" w:space="0" w:color="auto"/>
        <w:left w:val="none" w:sz="0" w:space="0" w:color="auto"/>
        <w:bottom w:val="none" w:sz="0" w:space="0" w:color="auto"/>
        <w:right w:val="none" w:sz="0" w:space="0" w:color="auto"/>
      </w:divBdr>
    </w:div>
    <w:div w:id="555162046">
      <w:bodyDiv w:val="1"/>
      <w:marLeft w:val="0"/>
      <w:marRight w:val="0"/>
      <w:marTop w:val="0"/>
      <w:marBottom w:val="0"/>
      <w:divBdr>
        <w:top w:val="none" w:sz="0" w:space="0" w:color="auto"/>
        <w:left w:val="none" w:sz="0" w:space="0" w:color="auto"/>
        <w:bottom w:val="none" w:sz="0" w:space="0" w:color="auto"/>
        <w:right w:val="none" w:sz="0" w:space="0" w:color="auto"/>
      </w:divBdr>
    </w:div>
    <w:div w:id="561868838">
      <w:bodyDiv w:val="1"/>
      <w:marLeft w:val="0"/>
      <w:marRight w:val="0"/>
      <w:marTop w:val="0"/>
      <w:marBottom w:val="0"/>
      <w:divBdr>
        <w:top w:val="none" w:sz="0" w:space="0" w:color="auto"/>
        <w:left w:val="none" w:sz="0" w:space="0" w:color="auto"/>
        <w:bottom w:val="none" w:sz="0" w:space="0" w:color="auto"/>
        <w:right w:val="none" w:sz="0" w:space="0" w:color="auto"/>
      </w:divBdr>
    </w:div>
    <w:div w:id="564488511">
      <w:bodyDiv w:val="1"/>
      <w:marLeft w:val="0"/>
      <w:marRight w:val="0"/>
      <w:marTop w:val="0"/>
      <w:marBottom w:val="0"/>
      <w:divBdr>
        <w:top w:val="none" w:sz="0" w:space="0" w:color="auto"/>
        <w:left w:val="none" w:sz="0" w:space="0" w:color="auto"/>
        <w:bottom w:val="none" w:sz="0" w:space="0" w:color="auto"/>
        <w:right w:val="none" w:sz="0" w:space="0" w:color="auto"/>
      </w:divBdr>
    </w:div>
    <w:div w:id="594754548">
      <w:bodyDiv w:val="1"/>
      <w:marLeft w:val="0"/>
      <w:marRight w:val="0"/>
      <w:marTop w:val="0"/>
      <w:marBottom w:val="0"/>
      <w:divBdr>
        <w:top w:val="none" w:sz="0" w:space="0" w:color="auto"/>
        <w:left w:val="none" w:sz="0" w:space="0" w:color="auto"/>
        <w:bottom w:val="none" w:sz="0" w:space="0" w:color="auto"/>
        <w:right w:val="none" w:sz="0" w:space="0" w:color="auto"/>
      </w:divBdr>
    </w:div>
    <w:div w:id="598100404">
      <w:bodyDiv w:val="1"/>
      <w:marLeft w:val="0"/>
      <w:marRight w:val="0"/>
      <w:marTop w:val="0"/>
      <w:marBottom w:val="0"/>
      <w:divBdr>
        <w:top w:val="none" w:sz="0" w:space="0" w:color="auto"/>
        <w:left w:val="none" w:sz="0" w:space="0" w:color="auto"/>
        <w:bottom w:val="none" w:sz="0" w:space="0" w:color="auto"/>
        <w:right w:val="none" w:sz="0" w:space="0" w:color="auto"/>
      </w:divBdr>
    </w:div>
    <w:div w:id="600801115">
      <w:bodyDiv w:val="1"/>
      <w:marLeft w:val="0"/>
      <w:marRight w:val="0"/>
      <w:marTop w:val="0"/>
      <w:marBottom w:val="0"/>
      <w:divBdr>
        <w:top w:val="none" w:sz="0" w:space="0" w:color="auto"/>
        <w:left w:val="none" w:sz="0" w:space="0" w:color="auto"/>
        <w:bottom w:val="none" w:sz="0" w:space="0" w:color="auto"/>
        <w:right w:val="none" w:sz="0" w:space="0" w:color="auto"/>
      </w:divBdr>
    </w:div>
    <w:div w:id="642389013">
      <w:bodyDiv w:val="1"/>
      <w:marLeft w:val="0"/>
      <w:marRight w:val="0"/>
      <w:marTop w:val="0"/>
      <w:marBottom w:val="0"/>
      <w:divBdr>
        <w:top w:val="none" w:sz="0" w:space="0" w:color="auto"/>
        <w:left w:val="none" w:sz="0" w:space="0" w:color="auto"/>
        <w:bottom w:val="none" w:sz="0" w:space="0" w:color="auto"/>
        <w:right w:val="none" w:sz="0" w:space="0" w:color="auto"/>
      </w:divBdr>
    </w:div>
    <w:div w:id="655305409">
      <w:bodyDiv w:val="1"/>
      <w:marLeft w:val="0"/>
      <w:marRight w:val="0"/>
      <w:marTop w:val="0"/>
      <w:marBottom w:val="0"/>
      <w:divBdr>
        <w:top w:val="none" w:sz="0" w:space="0" w:color="auto"/>
        <w:left w:val="none" w:sz="0" w:space="0" w:color="auto"/>
        <w:bottom w:val="none" w:sz="0" w:space="0" w:color="auto"/>
        <w:right w:val="none" w:sz="0" w:space="0" w:color="auto"/>
      </w:divBdr>
    </w:div>
    <w:div w:id="1029717127">
      <w:bodyDiv w:val="1"/>
      <w:marLeft w:val="0"/>
      <w:marRight w:val="0"/>
      <w:marTop w:val="0"/>
      <w:marBottom w:val="0"/>
      <w:divBdr>
        <w:top w:val="none" w:sz="0" w:space="0" w:color="auto"/>
        <w:left w:val="none" w:sz="0" w:space="0" w:color="auto"/>
        <w:bottom w:val="none" w:sz="0" w:space="0" w:color="auto"/>
        <w:right w:val="none" w:sz="0" w:space="0" w:color="auto"/>
      </w:divBdr>
    </w:div>
    <w:div w:id="1032533359">
      <w:bodyDiv w:val="1"/>
      <w:marLeft w:val="0"/>
      <w:marRight w:val="0"/>
      <w:marTop w:val="0"/>
      <w:marBottom w:val="0"/>
      <w:divBdr>
        <w:top w:val="none" w:sz="0" w:space="0" w:color="auto"/>
        <w:left w:val="none" w:sz="0" w:space="0" w:color="auto"/>
        <w:bottom w:val="none" w:sz="0" w:space="0" w:color="auto"/>
        <w:right w:val="none" w:sz="0" w:space="0" w:color="auto"/>
      </w:divBdr>
    </w:div>
    <w:div w:id="1032607574">
      <w:bodyDiv w:val="1"/>
      <w:marLeft w:val="0"/>
      <w:marRight w:val="0"/>
      <w:marTop w:val="0"/>
      <w:marBottom w:val="0"/>
      <w:divBdr>
        <w:top w:val="none" w:sz="0" w:space="0" w:color="auto"/>
        <w:left w:val="none" w:sz="0" w:space="0" w:color="auto"/>
        <w:bottom w:val="none" w:sz="0" w:space="0" w:color="auto"/>
        <w:right w:val="none" w:sz="0" w:space="0" w:color="auto"/>
      </w:divBdr>
    </w:div>
    <w:div w:id="1192959309">
      <w:bodyDiv w:val="1"/>
      <w:marLeft w:val="0"/>
      <w:marRight w:val="0"/>
      <w:marTop w:val="0"/>
      <w:marBottom w:val="0"/>
      <w:divBdr>
        <w:top w:val="none" w:sz="0" w:space="0" w:color="auto"/>
        <w:left w:val="none" w:sz="0" w:space="0" w:color="auto"/>
        <w:bottom w:val="none" w:sz="0" w:space="0" w:color="auto"/>
        <w:right w:val="none" w:sz="0" w:space="0" w:color="auto"/>
      </w:divBdr>
    </w:div>
    <w:div w:id="1264267510">
      <w:bodyDiv w:val="1"/>
      <w:marLeft w:val="0"/>
      <w:marRight w:val="0"/>
      <w:marTop w:val="0"/>
      <w:marBottom w:val="0"/>
      <w:divBdr>
        <w:top w:val="none" w:sz="0" w:space="0" w:color="auto"/>
        <w:left w:val="none" w:sz="0" w:space="0" w:color="auto"/>
        <w:bottom w:val="none" w:sz="0" w:space="0" w:color="auto"/>
        <w:right w:val="none" w:sz="0" w:space="0" w:color="auto"/>
      </w:divBdr>
    </w:div>
    <w:div w:id="1291403879">
      <w:bodyDiv w:val="1"/>
      <w:marLeft w:val="0"/>
      <w:marRight w:val="0"/>
      <w:marTop w:val="0"/>
      <w:marBottom w:val="0"/>
      <w:divBdr>
        <w:top w:val="none" w:sz="0" w:space="0" w:color="auto"/>
        <w:left w:val="none" w:sz="0" w:space="0" w:color="auto"/>
        <w:bottom w:val="none" w:sz="0" w:space="0" w:color="auto"/>
        <w:right w:val="none" w:sz="0" w:space="0" w:color="auto"/>
      </w:divBdr>
    </w:div>
    <w:div w:id="1342856500">
      <w:bodyDiv w:val="1"/>
      <w:marLeft w:val="0"/>
      <w:marRight w:val="0"/>
      <w:marTop w:val="0"/>
      <w:marBottom w:val="0"/>
      <w:divBdr>
        <w:top w:val="none" w:sz="0" w:space="0" w:color="auto"/>
        <w:left w:val="none" w:sz="0" w:space="0" w:color="auto"/>
        <w:bottom w:val="none" w:sz="0" w:space="0" w:color="auto"/>
        <w:right w:val="none" w:sz="0" w:space="0" w:color="auto"/>
      </w:divBdr>
    </w:div>
    <w:div w:id="1366834899">
      <w:bodyDiv w:val="1"/>
      <w:marLeft w:val="0"/>
      <w:marRight w:val="0"/>
      <w:marTop w:val="0"/>
      <w:marBottom w:val="0"/>
      <w:divBdr>
        <w:top w:val="none" w:sz="0" w:space="0" w:color="auto"/>
        <w:left w:val="none" w:sz="0" w:space="0" w:color="auto"/>
        <w:bottom w:val="none" w:sz="0" w:space="0" w:color="auto"/>
        <w:right w:val="none" w:sz="0" w:space="0" w:color="auto"/>
      </w:divBdr>
    </w:div>
    <w:div w:id="1389840578">
      <w:bodyDiv w:val="1"/>
      <w:marLeft w:val="0"/>
      <w:marRight w:val="0"/>
      <w:marTop w:val="0"/>
      <w:marBottom w:val="0"/>
      <w:divBdr>
        <w:top w:val="none" w:sz="0" w:space="0" w:color="auto"/>
        <w:left w:val="none" w:sz="0" w:space="0" w:color="auto"/>
        <w:bottom w:val="none" w:sz="0" w:space="0" w:color="auto"/>
        <w:right w:val="none" w:sz="0" w:space="0" w:color="auto"/>
      </w:divBdr>
    </w:div>
    <w:div w:id="1498883723">
      <w:bodyDiv w:val="1"/>
      <w:marLeft w:val="0"/>
      <w:marRight w:val="0"/>
      <w:marTop w:val="0"/>
      <w:marBottom w:val="0"/>
      <w:divBdr>
        <w:top w:val="none" w:sz="0" w:space="0" w:color="auto"/>
        <w:left w:val="none" w:sz="0" w:space="0" w:color="auto"/>
        <w:bottom w:val="none" w:sz="0" w:space="0" w:color="auto"/>
        <w:right w:val="none" w:sz="0" w:space="0" w:color="auto"/>
      </w:divBdr>
    </w:div>
    <w:div w:id="1524438625">
      <w:bodyDiv w:val="1"/>
      <w:marLeft w:val="0"/>
      <w:marRight w:val="0"/>
      <w:marTop w:val="0"/>
      <w:marBottom w:val="0"/>
      <w:divBdr>
        <w:top w:val="none" w:sz="0" w:space="0" w:color="auto"/>
        <w:left w:val="none" w:sz="0" w:space="0" w:color="auto"/>
        <w:bottom w:val="none" w:sz="0" w:space="0" w:color="auto"/>
        <w:right w:val="none" w:sz="0" w:space="0" w:color="auto"/>
      </w:divBdr>
    </w:div>
    <w:div w:id="1602177296">
      <w:bodyDiv w:val="1"/>
      <w:marLeft w:val="0"/>
      <w:marRight w:val="0"/>
      <w:marTop w:val="0"/>
      <w:marBottom w:val="0"/>
      <w:divBdr>
        <w:top w:val="none" w:sz="0" w:space="0" w:color="auto"/>
        <w:left w:val="none" w:sz="0" w:space="0" w:color="auto"/>
        <w:bottom w:val="none" w:sz="0" w:space="0" w:color="auto"/>
        <w:right w:val="none" w:sz="0" w:space="0" w:color="auto"/>
      </w:divBdr>
    </w:div>
    <w:div w:id="1699695722">
      <w:bodyDiv w:val="1"/>
      <w:marLeft w:val="0"/>
      <w:marRight w:val="0"/>
      <w:marTop w:val="0"/>
      <w:marBottom w:val="0"/>
      <w:divBdr>
        <w:top w:val="none" w:sz="0" w:space="0" w:color="auto"/>
        <w:left w:val="none" w:sz="0" w:space="0" w:color="auto"/>
        <w:bottom w:val="none" w:sz="0" w:space="0" w:color="auto"/>
        <w:right w:val="none" w:sz="0" w:space="0" w:color="auto"/>
      </w:divBdr>
    </w:div>
    <w:div w:id="1752240432">
      <w:bodyDiv w:val="1"/>
      <w:marLeft w:val="0"/>
      <w:marRight w:val="0"/>
      <w:marTop w:val="0"/>
      <w:marBottom w:val="0"/>
      <w:divBdr>
        <w:top w:val="none" w:sz="0" w:space="0" w:color="auto"/>
        <w:left w:val="none" w:sz="0" w:space="0" w:color="auto"/>
        <w:bottom w:val="none" w:sz="0" w:space="0" w:color="auto"/>
        <w:right w:val="none" w:sz="0" w:space="0" w:color="auto"/>
      </w:divBdr>
    </w:div>
    <w:div w:id="1807164231">
      <w:bodyDiv w:val="1"/>
      <w:marLeft w:val="0"/>
      <w:marRight w:val="0"/>
      <w:marTop w:val="0"/>
      <w:marBottom w:val="0"/>
      <w:divBdr>
        <w:top w:val="none" w:sz="0" w:space="0" w:color="auto"/>
        <w:left w:val="none" w:sz="0" w:space="0" w:color="auto"/>
        <w:bottom w:val="none" w:sz="0" w:space="0" w:color="auto"/>
        <w:right w:val="none" w:sz="0" w:space="0" w:color="auto"/>
      </w:divBdr>
    </w:div>
    <w:div w:id="1819834008">
      <w:bodyDiv w:val="1"/>
      <w:marLeft w:val="0"/>
      <w:marRight w:val="0"/>
      <w:marTop w:val="0"/>
      <w:marBottom w:val="0"/>
      <w:divBdr>
        <w:top w:val="none" w:sz="0" w:space="0" w:color="auto"/>
        <w:left w:val="none" w:sz="0" w:space="0" w:color="auto"/>
        <w:bottom w:val="none" w:sz="0" w:space="0" w:color="auto"/>
        <w:right w:val="none" w:sz="0" w:space="0" w:color="auto"/>
      </w:divBdr>
    </w:div>
    <w:div w:id="1834561146">
      <w:bodyDiv w:val="1"/>
      <w:marLeft w:val="0"/>
      <w:marRight w:val="0"/>
      <w:marTop w:val="0"/>
      <w:marBottom w:val="0"/>
      <w:divBdr>
        <w:top w:val="none" w:sz="0" w:space="0" w:color="auto"/>
        <w:left w:val="none" w:sz="0" w:space="0" w:color="auto"/>
        <w:bottom w:val="none" w:sz="0" w:space="0" w:color="auto"/>
        <w:right w:val="none" w:sz="0" w:space="0" w:color="auto"/>
      </w:divBdr>
    </w:div>
    <w:div w:id="1896625891">
      <w:bodyDiv w:val="1"/>
      <w:marLeft w:val="0"/>
      <w:marRight w:val="0"/>
      <w:marTop w:val="0"/>
      <w:marBottom w:val="0"/>
      <w:divBdr>
        <w:top w:val="none" w:sz="0" w:space="0" w:color="auto"/>
        <w:left w:val="none" w:sz="0" w:space="0" w:color="auto"/>
        <w:bottom w:val="none" w:sz="0" w:space="0" w:color="auto"/>
        <w:right w:val="none" w:sz="0" w:space="0" w:color="auto"/>
      </w:divBdr>
    </w:div>
    <w:div w:id="1936790530">
      <w:bodyDiv w:val="1"/>
      <w:marLeft w:val="0"/>
      <w:marRight w:val="0"/>
      <w:marTop w:val="0"/>
      <w:marBottom w:val="0"/>
      <w:divBdr>
        <w:top w:val="none" w:sz="0" w:space="0" w:color="auto"/>
        <w:left w:val="none" w:sz="0" w:space="0" w:color="auto"/>
        <w:bottom w:val="none" w:sz="0" w:space="0" w:color="auto"/>
        <w:right w:val="none" w:sz="0" w:space="0" w:color="auto"/>
      </w:divBdr>
    </w:div>
    <w:div w:id="2070416520">
      <w:bodyDiv w:val="1"/>
      <w:marLeft w:val="0"/>
      <w:marRight w:val="0"/>
      <w:marTop w:val="0"/>
      <w:marBottom w:val="0"/>
      <w:divBdr>
        <w:top w:val="none" w:sz="0" w:space="0" w:color="auto"/>
        <w:left w:val="none" w:sz="0" w:space="0" w:color="auto"/>
        <w:bottom w:val="none" w:sz="0" w:space="0" w:color="auto"/>
        <w:right w:val="none" w:sz="0" w:space="0" w:color="auto"/>
      </w:divBdr>
    </w:div>
    <w:div w:id="21332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RBI5PAMIO524-1616901215-44334</_dlc_DocId>
    <HideFromDelve xmlns="71c5aaf6-e6ce-465b-b873-5148d2a4c105">false</HideFromDelve>
    <_dlc_DocIdUrl xmlns="71c5aaf6-e6ce-465b-b873-5148d2a4c105">
      <Url>https://nokia.sharepoint.com/sites/gxp/_layouts/15/DocIdRedir.aspx?ID=RBI5PAMIO524-1616901215-44334</Url>
      <Description>RBI5PAMIO524-1616901215-44334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AC156543-D41A-42EF-8A91-19A688858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Template>
  <TotalTime>1</TotalTime>
  <Pages>2</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Alex</cp:lastModifiedBy>
  <cp:revision>2</cp:revision>
  <dcterms:created xsi:type="dcterms:W3CDTF">2025-03-27T10:18:00Z</dcterms:created>
  <dcterms:modified xsi:type="dcterms:W3CDTF">2025-03-27T10:18:00Z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c6fde9a7-aeaf-43ed-b232-1e2b44b92837</vt:lpwstr>
  </property>
</Properties>
</file>